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04CC6735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1526BD">
        <w:rPr>
          <w:rFonts w:hint="eastAsia"/>
          <w:b/>
          <w:sz w:val="24"/>
          <w:szCs w:val="24"/>
          <w:lang w:eastAsia="ko-KR"/>
        </w:rPr>
        <w:t>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FF4B8A" w:rsidRPr="00FF4B8A">
        <w:rPr>
          <w:b/>
          <w:i/>
          <w:sz w:val="24"/>
          <w:szCs w:val="24"/>
          <w:lang w:eastAsia="ko-KR"/>
        </w:rPr>
        <w:t>R1-167889</w:t>
      </w:r>
    </w:p>
    <w:bookmarkEnd w:id="0"/>
    <w:bookmarkEnd w:id="1"/>
    <w:p w14:paraId="36A6E7DB" w14:textId="4AF5ACD7" w:rsidR="006D2ED0" w:rsidRPr="006E473F" w:rsidRDefault="001526BD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1526BD">
        <w:rPr>
          <w:b/>
          <w:noProof/>
          <w:sz w:val="24"/>
          <w:szCs w:val="24"/>
          <w:lang w:eastAsia="ko-KR"/>
        </w:rPr>
        <w:t>Gothenburg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Sweden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22</w:t>
      </w:r>
      <w:r w:rsidR="005376E2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– </w:t>
      </w:r>
      <w:r w:rsidR="00C90800">
        <w:rPr>
          <w:rFonts w:hint="eastAsia"/>
          <w:b/>
          <w:noProof/>
          <w:sz w:val="24"/>
          <w:szCs w:val="24"/>
          <w:lang w:eastAsia="ko-KR"/>
        </w:rPr>
        <w:t>2</w:t>
      </w:r>
      <w:r>
        <w:rPr>
          <w:rFonts w:hint="eastAsia"/>
          <w:b/>
          <w:noProof/>
          <w:sz w:val="24"/>
          <w:szCs w:val="24"/>
          <w:lang w:eastAsia="ko-KR"/>
        </w:rPr>
        <w:t>6</w:t>
      </w:r>
      <w:r w:rsidR="00E63CB8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noProof/>
          <w:sz w:val="24"/>
          <w:szCs w:val="24"/>
          <w:lang w:eastAsia="ko-KR"/>
        </w:rPr>
        <w:t>Aug.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21B89BA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41CEC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4185418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A1F56">
        <w:rPr>
          <w:rFonts w:ascii="Arial" w:hAnsi="Arial" w:hint="eastAsia"/>
          <w:sz w:val="24"/>
          <w:lang w:eastAsia="ko-KR"/>
        </w:rPr>
        <w:t>Design of Flexible LDPC Codes</w:t>
      </w:r>
    </w:p>
    <w:p w14:paraId="53492CA0" w14:textId="3FC98DA4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3D128C3C" w14:textId="67B38F0F" w:rsidR="00235D34" w:rsidRDefault="00FE2655" w:rsidP="000231F4">
      <w:pPr>
        <w:pStyle w:val="maintext"/>
        <w:ind w:firstLine="400"/>
        <w:rPr>
          <w:lang w:val="en-US"/>
        </w:rPr>
      </w:pPr>
      <w:r w:rsidRPr="0059723C">
        <w:t>In the RAN1 #</w:t>
      </w:r>
      <w:r>
        <w:rPr>
          <w:rFonts w:hint="eastAsia"/>
        </w:rPr>
        <w:t>8</w:t>
      </w:r>
      <w:r w:rsidR="008B448C">
        <w:rPr>
          <w:rFonts w:hint="eastAsia"/>
        </w:rPr>
        <w:t>5</w:t>
      </w:r>
      <w:r w:rsidRPr="0059723C">
        <w:t xml:space="preserve"> meeting, </w:t>
      </w:r>
      <w:r w:rsidR="007921EF">
        <w:rPr>
          <w:rFonts w:hint="eastAsia"/>
        </w:rPr>
        <w:t xml:space="preserve">it was agreed that </w:t>
      </w:r>
      <w:r w:rsidR="004844D3">
        <w:rPr>
          <w:rFonts w:hint="eastAsia"/>
          <w:lang w:val="en-US"/>
        </w:rPr>
        <w:t>c</w:t>
      </w:r>
      <w:r w:rsidR="004844D3" w:rsidRPr="004844D3">
        <w:rPr>
          <w:lang w:val="en-US"/>
        </w:rPr>
        <w:t>ompanies providing evaluations or proposals for LDPC codes are encouraged to show how</w:t>
      </w:r>
      <w:r w:rsidR="004844D3">
        <w:rPr>
          <w:rFonts w:hint="eastAsia"/>
          <w:lang w:val="en-US"/>
        </w:rPr>
        <w:t xml:space="preserve">; 1) </w:t>
      </w:r>
      <w:r w:rsidR="004844D3" w:rsidRPr="004844D3">
        <w:rPr>
          <w:lang w:val="en-US"/>
        </w:rPr>
        <w:t xml:space="preserve">Multiple code rates and multiple code sizes would be supported, </w:t>
      </w:r>
      <w:r w:rsidR="004844D3">
        <w:rPr>
          <w:rFonts w:hint="eastAsia"/>
          <w:lang w:val="en-US"/>
        </w:rPr>
        <w:t xml:space="preserve">2) </w:t>
      </w:r>
      <w:r w:rsidR="004844D3" w:rsidRPr="004844D3">
        <w:rPr>
          <w:lang w:val="en-US"/>
        </w:rPr>
        <w:t>Suitable granularity of  information block size and code rate would be supported,</w:t>
      </w:r>
      <w:r w:rsidR="004844D3">
        <w:rPr>
          <w:rFonts w:hint="eastAsia"/>
          <w:lang w:val="en-US"/>
        </w:rPr>
        <w:t xml:space="preserve"> 3) </w:t>
      </w:r>
      <w:r w:rsidR="00A6588F">
        <w:rPr>
          <w:rFonts w:hint="eastAsia"/>
          <w:lang w:val="en-US"/>
        </w:rPr>
        <w:t>T</w:t>
      </w:r>
      <w:r w:rsidR="004844D3" w:rsidRPr="004844D3">
        <w:rPr>
          <w:lang w:val="en-US"/>
        </w:rPr>
        <w:t>o support HARQ with/without IR</w:t>
      </w:r>
      <w:r w:rsidR="001E3893">
        <w:rPr>
          <w:rFonts w:hint="eastAsia"/>
          <w:lang w:val="en-US"/>
        </w:rPr>
        <w:t xml:space="preserve"> [1]</w:t>
      </w:r>
      <w:r w:rsidR="004844D3" w:rsidRPr="004844D3">
        <w:rPr>
          <w:lang w:val="en-US"/>
        </w:rPr>
        <w:t>.</w:t>
      </w:r>
      <w:r w:rsidR="000231F4">
        <w:rPr>
          <w:rFonts w:hint="eastAsia"/>
          <w:lang w:val="en-US"/>
        </w:rPr>
        <w:t xml:space="preserve"> </w:t>
      </w:r>
    </w:p>
    <w:p w14:paraId="4D7909E5" w14:textId="3274F023" w:rsidR="00847EB1" w:rsidRDefault="00847EB1" w:rsidP="000231F4">
      <w:pPr>
        <w:pStyle w:val="maintext"/>
        <w:ind w:firstLine="400"/>
      </w:pPr>
      <w:r>
        <w:rPr>
          <w:lang w:val="en-US"/>
        </w:rPr>
        <w:t>I</w:t>
      </w:r>
      <w:r>
        <w:rPr>
          <w:rFonts w:hint="eastAsia"/>
          <w:lang w:val="en-US"/>
        </w:rPr>
        <w:t xml:space="preserve">n [2], [3], Samsung proposed a quasi-cyclic (QC) LDPC code obtained by concatenating a small QC LDPC and many single parity-check codes. </w:t>
      </w:r>
      <w:r w:rsidR="000F7AC7">
        <w:rPr>
          <w:rFonts w:hint="eastAsia"/>
          <w:lang w:val="en-US"/>
        </w:rPr>
        <w:t xml:space="preserve">Furthermore, Samsung conduct the simulation for evaluating the performance of the proposed QC LDPC code in [4]. </w:t>
      </w:r>
    </w:p>
    <w:p w14:paraId="7CBD2A9F" w14:textId="6643B4BD" w:rsidR="00165134" w:rsidRDefault="000F7AC7" w:rsidP="000F7AC7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In this contribution, we </w:t>
      </w:r>
      <w:r>
        <w:rPr>
          <w:lang w:val="en-US"/>
        </w:rPr>
        <w:t>present</w:t>
      </w:r>
      <w:r>
        <w:rPr>
          <w:rFonts w:hint="eastAsia"/>
          <w:lang w:val="en-US"/>
        </w:rPr>
        <w:t xml:space="preserve"> the parity-check matrix of the proposed code and introduce a detailed lifting</w:t>
      </w:r>
      <w:r w:rsidR="000E4756">
        <w:rPr>
          <w:rFonts w:hint="eastAsia"/>
          <w:lang w:val="en-US"/>
        </w:rPr>
        <w:t xml:space="preserve">, shortening and puncturing </w:t>
      </w:r>
      <w:r>
        <w:rPr>
          <w:rFonts w:hint="eastAsia"/>
          <w:lang w:val="en-US"/>
        </w:rPr>
        <w:t xml:space="preserve">method. </w:t>
      </w:r>
    </w:p>
    <w:p w14:paraId="72F9D196" w14:textId="2FED4F74" w:rsidR="003E633B" w:rsidRPr="00020E79" w:rsidRDefault="004C05A8" w:rsidP="003D6900">
      <w:pPr>
        <w:pStyle w:val="1"/>
        <w:spacing w:after="0" w:line="240" w:lineRule="auto"/>
        <w:rPr>
          <w:w w:val="95"/>
        </w:rPr>
      </w:pPr>
      <w:r w:rsidRPr="00020E79">
        <w:rPr>
          <w:rFonts w:hint="eastAsia"/>
          <w:w w:val="95"/>
        </w:rPr>
        <w:t xml:space="preserve">Flexible </w:t>
      </w:r>
      <w:r w:rsidR="003D6900" w:rsidRPr="00020E79">
        <w:rPr>
          <w:rFonts w:hint="eastAsia"/>
          <w:w w:val="95"/>
        </w:rPr>
        <w:t xml:space="preserve">LDPC Codes </w:t>
      </w:r>
      <w:r w:rsidRPr="00020E79">
        <w:rPr>
          <w:rFonts w:hint="eastAsia"/>
          <w:w w:val="95"/>
        </w:rPr>
        <w:t xml:space="preserve">Based on </w:t>
      </w:r>
      <w:r w:rsidR="003D6900" w:rsidRPr="00020E79">
        <w:rPr>
          <w:rFonts w:hint="eastAsia"/>
          <w:w w:val="95"/>
        </w:rPr>
        <w:t>Lifting</w:t>
      </w:r>
      <w:r w:rsidR="00020E79" w:rsidRPr="00020E79">
        <w:rPr>
          <w:rFonts w:hint="eastAsia"/>
          <w:w w:val="95"/>
        </w:rPr>
        <w:t xml:space="preserve"> and</w:t>
      </w:r>
      <w:r w:rsidR="003D6900" w:rsidRPr="00020E79">
        <w:rPr>
          <w:rFonts w:hint="eastAsia"/>
          <w:w w:val="95"/>
        </w:rPr>
        <w:t xml:space="preserve"> </w:t>
      </w:r>
      <w:r w:rsidRPr="00020E79">
        <w:rPr>
          <w:rFonts w:hint="eastAsia"/>
          <w:w w:val="95"/>
        </w:rPr>
        <w:t>Shortening</w:t>
      </w:r>
      <w:r w:rsidR="00020E79" w:rsidRPr="00020E79">
        <w:rPr>
          <w:rFonts w:hint="eastAsia"/>
          <w:w w:val="95"/>
        </w:rPr>
        <w:t>/</w:t>
      </w:r>
      <w:r w:rsidRPr="00020E79">
        <w:rPr>
          <w:rFonts w:hint="eastAsia"/>
          <w:w w:val="95"/>
        </w:rPr>
        <w:t>Puncturing</w:t>
      </w:r>
    </w:p>
    <w:p w14:paraId="74EA6C69" w14:textId="77777777" w:rsidR="002958FD" w:rsidRPr="002958FD" w:rsidRDefault="002958FD" w:rsidP="0058658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4E0156" w14:textId="77777777" w:rsidR="002958FD" w:rsidRPr="002958FD" w:rsidRDefault="002958FD" w:rsidP="0058658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1F9F8F" w14:textId="7E537737" w:rsidR="00AD6148" w:rsidRDefault="00C20B02" w:rsidP="00586585">
      <w:pPr>
        <w:pStyle w:val="20"/>
        <w:spacing w:before="120" w:line="240" w:lineRule="auto"/>
        <w:ind w:left="578" w:hanging="578"/>
      </w:pPr>
      <w:r>
        <w:rPr>
          <w:rFonts w:hint="eastAsia"/>
        </w:rPr>
        <w:t>Quasi-</w:t>
      </w:r>
      <w:r w:rsidR="004622A5">
        <w:rPr>
          <w:rFonts w:hint="eastAsia"/>
        </w:rPr>
        <w:t>c</w:t>
      </w:r>
      <w:r>
        <w:rPr>
          <w:rFonts w:hint="eastAsia"/>
        </w:rPr>
        <w:t>yclic</w:t>
      </w:r>
      <w:r w:rsidR="004622A5">
        <w:rPr>
          <w:rFonts w:hint="eastAsia"/>
        </w:rPr>
        <w:t xml:space="preserve"> </w:t>
      </w:r>
      <w:r>
        <w:rPr>
          <w:rFonts w:hint="eastAsia"/>
        </w:rPr>
        <w:t xml:space="preserve">LDPC codes </w:t>
      </w:r>
    </w:p>
    <w:p w14:paraId="57D502FC" w14:textId="4651368E" w:rsidR="00FE2655" w:rsidRDefault="00FE2655" w:rsidP="00FE2655">
      <w:pPr>
        <w:pStyle w:val="maintext"/>
        <w:ind w:firstLine="400"/>
      </w:pPr>
      <w:r>
        <w:rPr>
          <w:rFonts w:hint="eastAsia"/>
        </w:rP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be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matrix given by </w:t>
      </w:r>
    </w:p>
    <w:p w14:paraId="21E05FDB" w14:textId="1BFC3328" w:rsidR="00FE2655" w:rsidRDefault="00FE2655" w:rsidP="00FE2655">
      <w:pPr>
        <w:pStyle w:val="maintext"/>
        <w:ind w:firstLine="400"/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6BAA33A1" w14:textId="57B202AF" w:rsidR="00571257" w:rsidRDefault="00FE2655" w:rsidP="00571257">
      <w:pPr>
        <w:pStyle w:val="maintext"/>
        <w:ind w:firstLineChars="0" w:firstLine="0"/>
        <w:rPr>
          <w:noProof/>
        </w:rPr>
      </w:pPr>
      <w:r>
        <w:rPr>
          <w:rFonts w:hint="eastAsia"/>
          <w:noProof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∈{-1, 0, 1, 2, …, Z-1}</m:t>
        </m:r>
      </m:oMath>
      <w:r>
        <w:rPr>
          <w:rFonts w:hint="eastAsia"/>
          <w:noProof/>
        </w:rPr>
        <w:t xml:space="preserve"> are exponent indices of permutation matrices,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noProof/>
              </w:rPr>
              <m:t>b</m:t>
            </m:r>
          </m:sub>
        </m:sSub>
      </m:oMath>
      <w:r>
        <w:rPr>
          <w:rFonts w:hint="eastAsia"/>
          <w:noProof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  <w:noProof/>
        </w:rPr>
        <w:t xml:space="preserve"> are the numbers of column and row blocks, respectively.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sup>
        </m:sSup>
      </m:oMath>
      <w:r w:rsidR="00741B0B">
        <w:rPr>
          <w:rFonts w:hint="eastAsia"/>
        </w:rPr>
        <w:t xml:space="preserve"> </w:t>
      </w:r>
      <w:proofErr w:type="gramStart"/>
      <w:r w:rsidR="00741B0B">
        <w:rPr>
          <w:rFonts w:hint="eastAsia"/>
        </w:rPr>
        <w:t>is</w:t>
      </w:r>
      <w:proofErr w:type="gramEnd"/>
      <w:r w:rsidR="00741B0B">
        <w:rPr>
          <w:rFonts w:hint="eastAsia"/>
        </w:rPr>
        <w:t xml:space="preserve"> just the circulant permutation matrix which shifts the identity matrix </w:t>
      </w:r>
      <m:oMath>
        <m:r>
          <w:rPr>
            <w:rFonts w:ascii="Cambria Math" w:hAnsi="Cambria Math"/>
          </w:rPr>
          <m:t>I(=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)</m:t>
        </m:r>
      </m:oMath>
      <w:r w:rsidR="00741B0B">
        <w:rPr>
          <w:rFonts w:hint="eastAsia"/>
        </w:rPr>
        <w:t xml:space="preserve"> to the right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="00741B0B">
        <w:rPr>
          <w:rFonts w:hint="eastAsia"/>
        </w:rPr>
        <w:t xml:space="preserve"> times for any integer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="00741B0B"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&lt;Z</m:t>
        </m:r>
      </m:oMath>
      <w:r w:rsidR="00741B0B">
        <w:rPr>
          <w:rFonts w:hint="eastAsia"/>
        </w:rPr>
        <w:t xml:space="preserve">. For simple notation, we denote the </w:t>
      </w:r>
      <m:oMath>
        <m:r>
          <w:rPr>
            <w:rFonts w:ascii="Cambria Math" w:hAnsi="Cambria Math"/>
          </w:rPr>
          <m:t>Z×Z</m:t>
        </m:r>
      </m:oMath>
      <w:r w:rsidR="00741B0B">
        <w:rPr>
          <w:rFonts w:hint="eastAsia"/>
        </w:rPr>
        <w:t xml:space="preserve"> zero </w:t>
      </w:r>
      <w:proofErr w:type="gramStart"/>
      <w:r w:rsidR="00741B0B">
        <w:rPr>
          <w:rFonts w:hint="eastAsia"/>
        </w:rPr>
        <w:t>matrix</w:t>
      </w:r>
      <w:proofErr w:type="gramEnd"/>
      <w:r w:rsidR="00741B0B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O</m:t>
        </m:r>
      </m:oMath>
      <w:r w:rsidR="00741B0B">
        <w:rPr>
          <w:rFonts w:hint="eastAsia"/>
        </w:rPr>
        <w:t xml:space="preserve"> by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P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="00741B0B">
        <w:rPr>
          <w:rFonts w:hint="eastAsia"/>
        </w:rPr>
        <w:t xml:space="preserve">. </w:t>
      </w:r>
      <w:r w:rsidR="00B4349C">
        <w:rPr>
          <w:rFonts w:hint="eastAsia"/>
          <w:noProof/>
        </w:rPr>
        <w:t xml:space="preserve">When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B4349C">
        <w:rPr>
          <w:rFonts w:hint="eastAsia"/>
          <w:noProof/>
        </w:rPr>
        <w:t xml:space="preserve"> has full rank, </w:t>
      </w:r>
      <w:r w:rsidR="00FB3D83">
        <w:rPr>
          <w:rFonts w:hint="eastAsia"/>
          <w:noProof/>
        </w:rPr>
        <w:t xml:space="preserve">we can assign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)Z</m:t>
        </m:r>
      </m:oMath>
      <w:r w:rsidR="00FB3D83">
        <w:rPr>
          <w:rFonts w:hint="eastAsia"/>
          <w:noProof/>
        </w:rPr>
        <w:t xml:space="preserve"> information bits to </w:t>
      </w:r>
      <w:r w:rsidR="00D32A38">
        <w:rPr>
          <w:rFonts w:hint="eastAsia"/>
          <w:noProof/>
        </w:rPr>
        <w:t xml:space="preserve">some </w:t>
      </w:r>
      <m:oMath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 w:rsidR="00FB3D83">
        <w:rPr>
          <w:rFonts w:hint="eastAsia"/>
          <w:noProof/>
        </w:rPr>
        <w:t xml:space="preserve"> column blocks. (For our convenience, </w:t>
      </w:r>
      <w:r w:rsidR="00DB4B08">
        <w:rPr>
          <w:rFonts w:hint="eastAsia"/>
          <w:noProof/>
        </w:rPr>
        <w:t xml:space="preserve">we call </w:t>
      </w:r>
      <w:r w:rsidR="00FB3D83">
        <w:rPr>
          <w:rFonts w:hint="eastAsia"/>
          <w:noProof/>
        </w:rPr>
        <w:t xml:space="preserve">these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 w:rsidR="00FB3D83">
        <w:rPr>
          <w:rFonts w:hint="eastAsia"/>
          <w:noProof/>
        </w:rPr>
        <w:t xml:space="preserve"> column blocks </w:t>
      </w:r>
      <w:r w:rsidR="00DB4B08" w:rsidRPr="00E960D5">
        <w:rPr>
          <w:rFonts w:hint="eastAsia"/>
          <w:i/>
          <w:noProof/>
        </w:rPr>
        <w:t>information column blocks</w:t>
      </w:r>
      <w:r w:rsidR="00DB4B08">
        <w:rPr>
          <w:rFonts w:hint="eastAsia"/>
          <w:noProof/>
        </w:rPr>
        <w:t>)</w:t>
      </w:r>
      <w:r w:rsidR="00B4349C">
        <w:rPr>
          <w:rFonts w:hint="eastAsia"/>
          <w:noProof/>
        </w:rPr>
        <w:t xml:space="preserve">. </w:t>
      </w:r>
      <w:r>
        <w:rPr>
          <w:rFonts w:hint="eastAsia"/>
          <w:noProof/>
        </w:rPr>
        <w:t xml:space="preserve">Then the code with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is referred to as a </w:t>
      </w:r>
      <w:r w:rsidR="004622A5">
        <w:rPr>
          <w:rFonts w:hint="eastAsia"/>
          <w:noProof/>
        </w:rPr>
        <w:t>QC</w:t>
      </w:r>
      <w:r>
        <w:rPr>
          <w:rFonts w:hint="eastAsia"/>
          <w:noProof/>
        </w:rPr>
        <w:t xml:space="preserve"> LDPC code. </w:t>
      </w:r>
      <w:r w:rsidR="00571257">
        <w:rPr>
          <w:rFonts w:hint="eastAsia"/>
          <w:noProof/>
        </w:rPr>
        <w:t xml:space="preserve">Furthermore, let </w:t>
      </w:r>
      <m:oMath>
        <m:r>
          <w:rPr>
            <w:rFonts w:ascii="Cambria Math" w:hAnsi="Cambria Math" w:hint="eastAsia"/>
          </w:rPr>
          <m:t>E</m:t>
        </m:r>
        <m:r>
          <m:rPr>
            <m:sty m:val="p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571257">
        <w:rPr>
          <w:rFonts w:hint="eastAsia"/>
          <w:noProof/>
        </w:rPr>
        <w:t xml:space="preserve"> be the </w:t>
      </w:r>
      <w:r w:rsidR="00571257" w:rsidRPr="00077DD8">
        <w:rPr>
          <w:rFonts w:hint="eastAsia"/>
          <w:i/>
          <w:noProof/>
        </w:rPr>
        <w:t>expoment matrix</w:t>
      </w:r>
      <w:r w:rsidR="00571257">
        <w:rPr>
          <w:rFonts w:hint="eastAsia"/>
          <w:noProof/>
        </w:rPr>
        <w:t xml:space="preserve"> of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571257">
        <w:rPr>
          <w:rFonts w:hint="eastAsia"/>
          <w:noProof/>
        </w:rPr>
        <w:t xml:space="preserve"> given by</w:t>
      </w:r>
    </w:p>
    <w:p w14:paraId="7B8B8FA3" w14:textId="77777777" w:rsidR="00571257" w:rsidRPr="006470A2" w:rsidRDefault="00571257" w:rsidP="00571257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11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63F40034" w14:textId="77777777" w:rsidR="007922E7" w:rsidRPr="00164EE2" w:rsidRDefault="007922E7" w:rsidP="007922E7">
      <w:pPr>
        <w:pStyle w:val="maintext"/>
        <w:ind w:firstLine="400"/>
      </w:pPr>
      <w:r w:rsidRPr="00164EE2">
        <w:t>An example</w:t>
      </w:r>
      <w:r w:rsidRPr="00164EE2">
        <w:rPr>
          <w:rFonts w:hint="eastAsia"/>
        </w:rPr>
        <w:t xml:space="preserve"> of a parity-check matrix</w:t>
      </w:r>
      <w:r w:rsidRPr="00164EE2">
        <w:t xml:space="preserve"> for a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(8Z, 4Z)</m:t>
        </m:r>
      </m:oMath>
      <w:r w:rsidRPr="00164EE2">
        <w:rPr>
          <w:rFonts w:hint="eastAsia"/>
        </w:rPr>
        <w:t xml:space="preserve"> </w:t>
      </w:r>
      <w:r>
        <w:rPr>
          <w:rFonts w:hint="eastAsia"/>
        </w:rPr>
        <w:t>QC</w:t>
      </w:r>
      <w:r w:rsidRPr="00164EE2">
        <w:rPr>
          <w:rFonts w:hint="eastAsia"/>
        </w:rPr>
        <w:t xml:space="preserve"> LDPC</w:t>
      </w:r>
      <w:r w:rsidRPr="00164EE2">
        <w:t xml:space="preserve"> code</w:t>
      </w:r>
      <w:r w:rsidRPr="00164EE2">
        <w:rPr>
          <w:rFonts w:hint="eastAsia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=8</m:t>
        </m:r>
      </m:oMath>
      <w:r w:rsidRPr="00164EE2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=4</m:t>
        </m:r>
      </m:oMath>
      <w:r w:rsidRPr="00164EE2">
        <w:rPr>
          <w:rFonts w:hint="eastAsia"/>
        </w:rPr>
        <w:t xml:space="preserve"> is given by </w:t>
      </w:r>
    </w:p>
    <w:p w14:paraId="22B8C9E5" w14:textId="4FAED937" w:rsidR="007922E7" w:rsidRPr="007223CC" w:rsidRDefault="007922E7" w:rsidP="007922E7">
      <w:pPr>
        <w:pStyle w:val="maintext"/>
        <w:ind w:firstLineChars="0" w:firstLine="0"/>
        <w:rPr>
          <w:noProof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 xml:space="preserve">,   </m:t>
          </m:r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20CA8EF5" w14:textId="23B12649" w:rsidR="000F08BB" w:rsidRDefault="000F08BB" w:rsidP="00EC3BC8">
      <w:pPr>
        <w:pStyle w:val="20"/>
        <w:spacing w:before="120" w:line="240" w:lineRule="auto"/>
        <w:ind w:left="578" w:hanging="578"/>
      </w:pPr>
      <w:r>
        <w:rPr>
          <w:rFonts w:hint="eastAsia"/>
        </w:rPr>
        <w:t xml:space="preserve">Proposed structure </w:t>
      </w:r>
    </w:p>
    <w:p w14:paraId="37332B1A" w14:textId="7543A017" w:rsidR="007448BB" w:rsidRDefault="00CC6AD5" w:rsidP="005218BB">
      <w:pPr>
        <w:pStyle w:val="maintext"/>
        <w:ind w:firstLine="400"/>
      </w:pPr>
      <w:r>
        <w:rPr>
          <w:rFonts w:hint="eastAsia"/>
        </w:rPr>
        <w:t xml:space="preserve">The structure of the proposed QC LDPC code is depicted in Figure 1. </w:t>
      </w:r>
      <w:r w:rsidR="00951D05">
        <w:rPr>
          <w:rFonts w:hint="eastAsia"/>
        </w:rPr>
        <w:t>T</w:t>
      </w:r>
      <w:r>
        <w:rPr>
          <w:rFonts w:hint="eastAsia"/>
        </w:rPr>
        <w:t xml:space="preserve">he proposed </w:t>
      </w:r>
      <w:r w:rsidR="00951D05">
        <w:rPr>
          <w:rFonts w:hint="eastAsia"/>
        </w:rPr>
        <w:t>co</w:t>
      </w:r>
      <w:r>
        <w:rPr>
          <w:rFonts w:hint="eastAsia"/>
        </w:rPr>
        <w:t xml:space="preserve">de can be </w:t>
      </w:r>
      <w:r>
        <w:t>regarded</w:t>
      </w:r>
      <w:r>
        <w:rPr>
          <w:rFonts w:hint="eastAsia"/>
        </w:rPr>
        <w:t xml:space="preserve"> as a QC LDPC code </w:t>
      </w:r>
      <w:r w:rsidR="009B6C6D">
        <w:rPr>
          <w:rFonts w:hint="eastAsia"/>
        </w:rPr>
        <w:t xml:space="preserve">obtained by concatenating </w:t>
      </w:r>
      <w:r>
        <w:rPr>
          <w:rFonts w:hint="eastAsia"/>
        </w:rPr>
        <w:t xml:space="preserve">a small QC LDPC and many single parity-check codes. </w:t>
      </w:r>
      <w:r w:rsidR="009B6C6D">
        <w:rPr>
          <w:rFonts w:hint="eastAsia"/>
        </w:rPr>
        <w:t xml:space="preserve">The more single parity-check codes are concatenated, the lower rate QC LDPC codes can be obtained. </w:t>
      </w:r>
      <w:r w:rsidR="00A04B75">
        <w:rPr>
          <w:rFonts w:hint="eastAsia"/>
        </w:rPr>
        <w:t>Furthermore, t</w:t>
      </w:r>
      <w:r w:rsidR="009B6C6D">
        <w:rPr>
          <w:rFonts w:hint="eastAsia"/>
        </w:rPr>
        <w:t xml:space="preserve">he </w:t>
      </w:r>
      <w:r w:rsidR="009B6C6D">
        <w:t>structure</w:t>
      </w:r>
      <w:r w:rsidR="009B6C6D">
        <w:rPr>
          <w:rFonts w:hint="eastAsia"/>
        </w:rPr>
        <w:t xml:space="preserve"> of single parity-check (SPC) extension</w:t>
      </w:r>
      <w:r w:rsidR="009B6C6D">
        <w:rPr>
          <w:rFonts w:eastAsia="바탕" w:hint="eastAsia"/>
          <w:lang w:val="en-US"/>
        </w:rPr>
        <w:t xml:space="preserve"> from the higher rate code could be a good candidate to support IR-HARQ</w:t>
      </w:r>
      <w:r w:rsidR="00A04B75">
        <w:rPr>
          <w:rFonts w:eastAsia="바탕" w:hint="eastAsia"/>
          <w:lang w:val="en-US"/>
        </w:rPr>
        <w:t xml:space="preserve"> since</w:t>
      </w:r>
      <w:r w:rsidR="009B6C6D">
        <w:rPr>
          <w:rFonts w:eastAsia="바탕" w:hint="eastAsia"/>
          <w:lang w:val="en-US"/>
        </w:rPr>
        <w:t xml:space="preserve"> the SPC extension</w:t>
      </w:r>
      <w:r w:rsidR="009B6C6D">
        <w:rPr>
          <w:rFonts w:hint="eastAsia"/>
        </w:rPr>
        <w:t xml:space="preserve"> makes it possible to create additional parity bits as much as needed. </w:t>
      </w:r>
      <w:r w:rsidR="00694184">
        <w:rPr>
          <w:rFonts w:hint="eastAsia"/>
        </w:rPr>
        <w:t xml:space="preserve">Note that when puncturing of single </w:t>
      </w:r>
      <w:r w:rsidR="00694184">
        <w:rPr>
          <w:rFonts w:hint="eastAsia"/>
        </w:rPr>
        <w:lastRenderedPageBreak/>
        <w:t xml:space="preserve">parity-check bits (so called degree-1 parity bits) to obtain a high code rate, the punctured parity bits are completely ignored in the LDPC decoder. </w:t>
      </w:r>
    </w:p>
    <w:p w14:paraId="4AF1CEF2" w14:textId="77777777" w:rsidR="007448BB" w:rsidRDefault="007448BB" w:rsidP="007448BB">
      <w:pPr>
        <w:pStyle w:val="maintext"/>
        <w:ind w:firstLineChars="0" w:firstLine="0"/>
        <w:jc w:val="center"/>
      </w:pPr>
      <w:r w:rsidRPr="00D70387">
        <w:rPr>
          <w:noProof/>
          <w:lang w:val="en-US"/>
        </w:rPr>
        <w:drawing>
          <wp:inline distT="0" distB="0" distL="0" distR="0" wp14:anchorId="559EE084" wp14:editId="502CC61A">
            <wp:extent cx="2803585" cy="23769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469" cy="2381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CF63A" w14:textId="77777777" w:rsidR="007448BB" w:rsidRDefault="007448BB" w:rsidP="007448BB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A41C5">
        <w:rPr>
          <w:noProof/>
        </w:rPr>
        <w:t>1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 xml:space="preserve">Structure of proposed QC LDPC code </w:t>
      </w:r>
    </w:p>
    <w:p w14:paraId="54573B9C" w14:textId="230B1CAA" w:rsidR="00EC3BC8" w:rsidRDefault="00EC3BC8" w:rsidP="00EC3BC8">
      <w:pPr>
        <w:pStyle w:val="20"/>
        <w:spacing w:before="120" w:line="240" w:lineRule="auto"/>
        <w:ind w:left="578" w:hanging="578"/>
      </w:pPr>
      <w:r>
        <w:rPr>
          <w:rFonts w:hint="eastAsia"/>
        </w:rPr>
        <w:t xml:space="preserve">Lifting </w:t>
      </w:r>
      <w:r w:rsidR="000F08BB">
        <w:rPr>
          <w:rFonts w:hint="eastAsia"/>
        </w:rPr>
        <w:t>m</w:t>
      </w:r>
      <w:r>
        <w:rPr>
          <w:rFonts w:hint="eastAsia"/>
        </w:rPr>
        <w:t xml:space="preserve">ethod  </w:t>
      </w:r>
    </w:p>
    <w:p w14:paraId="13C3443D" w14:textId="113740FE" w:rsidR="00FB1D7F" w:rsidRDefault="00FB1D7F" w:rsidP="00FB1D7F">
      <w:pPr>
        <w:pStyle w:val="maintext"/>
        <w:ind w:firstLine="400"/>
      </w:pPr>
      <w:r>
        <w:rPr>
          <w:rFonts w:hint="eastAsia"/>
        </w:rPr>
        <w:t xml:space="preserve">When adjusting the size of circulant permutation matrices according to the target code block size, each exponent </w:t>
      </w:r>
      <w:r>
        <w:rPr>
          <w:rFonts w:hint="eastAsia"/>
          <w:noProof/>
        </w:rPr>
        <w:t>indices</w:t>
      </w:r>
      <w:r>
        <w:rPr>
          <w:rFonts w:hint="eastAsia"/>
        </w:rPr>
        <w:t xml:space="preserve"> can be easily calculated by the specified formula. For example, we can obtain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Pr="004A55A7">
        <w:rPr>
          <w:rFonts w:hint="eastAsia"/>
        </w:rPr>
        <w:t xml:space="preserve"> </w:t>
      </w:r>
      <w:r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as follows: </w:t>
      </w:r>
    </w:p>
    <w:p w14:paraId="451D8485" w14:textId="77777777" w:rsidR="00FB1D7F" w:rsidRPr="00CB7A00" w:rsidRDefault="00FB1D7F" w:rsidP="00FB1D7F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1871AA2D" w14:textId="77777777" w:rsidR="00FB1D7F" w:rsidRPr="00A70071" w:rsidRDefault="00FB1D7F" w:rsidP="00FB1D7F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(Z)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  <m:sup>
              <m:r>
                <w:rPr>
                  <w:rFonts w:ascii="Cambria Math" w:hAnsi="Cambria Math"/>
                </w:rPr>
                <m:t>(Z)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7CB91EA0" w14:textId="77777777" w:rsidR="00DE208A" w:rsidRDefault="00FB1D7F" w:rsidP="00FB1D7F">
      <w:pPr>
        <w:pStyle w:val="maintext"/>
        <w:ind w:firstLineChars="0" w:firstLine="0"/>
      </w:pPr>
      <w:r>
        <w:rPr>
          <w:rFonts w:hint="eastAsia"/>
        </w:rPr>
        <w:t xml:space="preserve">Here,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is an integer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and </w:t>
      </w:r>
      <w:proofErr w:type="gramEnd"/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. </w:t>
      </w:r>
    </w:p>
    <w:p w14:paraId="72D5B17E" w14:textId="6B78AFE6" w:rsidR="00444738" w:rsidRDefault="00444738" w:rsidP="00FB1D7F">
      <w:pPr>
        <w:pStyle w:val="maintext"/>
        <w:ind w:firstLine="400"/>
        <w:rPr>
          <w:rFonts w:eastAsia="바탕"/>
        </w:rPr>
      </w:pPr>
      <w:r>
        <w:rPr>
          <w:rFonts w:eastAsia="바탕" w:hint="eastAsia"/>
          <w:lang w:val="en-US"/>
        </w:rPr>
        <w:t xml:space="preserve">We propose the lifting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eastAsia="바탕" w:hint="eastAsia"/>
        </w:rPr>
        <w:t xml:space="preserve"> as follows:</w:t>
      </w:r>
    </w:p>
    <w:p w14:paraId="522834A6" w14:textId="6518CCF5" w:rsidR="00444738" w:rsidRDefault="0089457F" w:rsidP="00FB1D7F">
      <w:pPr>
        <w:pStyle w:val="maintext"/>
        <w:ind w:firstLine="400"/>
        <w:rPr>
          <w:rFonts w:eastAsia="바탕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≥0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≤Z&lt;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k+1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</m:m>
            </m:e>
          </m:d>
        </m:oMath>
      </m:oMathPara>
    </w:p>
    <w:p w14:paraId="12151117" w14:textId="5A76448E" w:rsidR="00444738" w:rsidRDefault="0094326C" w:rsidP="00B0224C">
      <w:pPr>
        <w:pStyle w:val="maintext"/>
        <w:ind w:firstLineChars="0" w:firstLine="0"/>
        <w:rPr>
          <w:rFonts w:eastAsia="바탕"/>
        </w:rPr>
      </w:pPr>
      <w:proofErr w:type="gramStart"/>
      <w:r>
        <w:rPr>
          <w:rFonts w:eastAsia="바탕" w:hint="eastAsia"/>
        </w:rPr>
        <w:t>where</w:t>
      </w:r>
      <w:proofErr w:type="gramEnd"/>
      <w:r>
        <w:rPr>
          <w:rFonts w:eastAsia="바탕"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,A)</m:t>
        </m:r>
      </m:oMath>
      <w:r>
        <w:rPr>
          <w:rFonts w:eastAsia="바탕" w:hint="eastAsia"/>
        </w:rPr>
        <w:t xml:space="preserve"> means a modulo operation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mod </m:t>
        </m:r>
        <m:r>
          <w:rPr>
            <w:rFonts w:ascii="Cambria Math" w:hAnsi="Cambria Math"/>
          </w:rPr>
          <m:t>A</m:t>
        </m:r>
      </m:oMath>
      <w:r w:rsidR="002A7069">
        <w:rPr>
          <w:rFonts w:eastAsia="바탕" w:hint="eastAsia"/>
        </w:rPr>
        <w:t xml:space="preserve">. Note that </w:t>
      </w:r>
      <w:proofErr w:type="gramStart"/>
      <w:r w:rsidR="00CD2C03">
        <w:rPr>
          <w:rFonts w:eastAsia="바탕" w:hint="eastAsia"/>
        </w:rPr>
        <w:t xml:space="preserve">for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</w:rPr>
          <m:t>≤Z&lt;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k+1</m:t>
            </m:r>
          </m:sup>
        </m:sSup>
      </m:oMath>
      <w:r w:rsidR="00CD2C03">
        <w:rPr>
          <w:rFonts w:eastAsia="바탕" w:hint="eastAsia"/>
        </w:rPr>
        <w:t xml:space="preserve">, </w:t>
      </w:r>
      <w:r w:rsidR="00B0224C">
        <w:rPr>
          <w:rFonts w:eastAsia="바탕" w:hint="eastAsia"/>
        </w:rPr>
        <w:t xml:space="preserve">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</m:oMath>
      <w:r w:rsidR="00B0224C">
        <w:rPr>
          <w:rFonts w:eastAsia="바탕" w:hint="eastAsia"/>
        </w:rPr>
        <w:t xml:space="preserve"> </w:t>
      </w:r>
      <w:r w:rsidR="00B0224C">
        <w:rPr>
          <w:rFonts w:eastAsia="바탕"/>
        </w:rPr>
        <w:t xml:space="preserve">exponent matrices </w:t>
      </w:r>
      <w:r w:rsidR="00B0224C">
        <w:rPr>
          <w:rFonts w:eastAsia="바탕" w:hint="eastAsia"/>
        </w:rPr>
        <w:t xml:space="preserve">have exactly the same integer entries. </w:t>
      </w:r>
      <w:r w:rsidR="00C312E0">
        <w:rPr>
          <w:rFonts w:eastAsia="바탕" w:hint="eastAsia"/>
        </w:rPr>
        <w:t>Therefore,</w:t>
      </w:r>
      <w:r w:rsidR="00AF6650">
        <w:rPr>
          <w:rFonts w:eastAsia="바탕" w:hint="eastAsia"/>
        </w:rPr>
        <w:t xml:space="preserve"> </w:t>
      </w:r>
      <w:proofErr w:type="gramStart"/>
      <w:r w:rsidR="00B73903">
        <w:rPr>
          <w:rFonts w:eastAsia="바탕" w:hint="eastAsia"/>
        </w:rPr>
        <w:t>i</w:t>
      </w:r>
      <w:r w:rsidR="00AF6650">
        <w:rPr>
          <w:rFonts w:eastAsia="바탕" w:hint="eastAsia"/>
        </w:rPr>
        <w:t xml:space="preserve">f </w:t>
      </w:r>
      <w:proofErr w:type="gramEnd"/>
      <m:oMath>
        <m:d>
          <m:dPr>
            <m:begChr m:val="⌊"/>
            <m:endChr m:val="⌋"/>
            <m:ctrlPr>
              <w:rPr>
                <w:rFonts w:ascii="Cambria Math" w:eastAsia="바탕" w:hAnsi="Cambria Math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</w:rPr>
                </m:ctrlPr>
              </m:sSubPr>
              <m:e>
                <m:r>
                  <w:rPr>
                    <w:rFonts w:ascii="Cambria Math" w:eastAsia="바탕" w:hAnsi="Cambria Math"/>
                  </w:rPr>
                  <m:t>Z</m:t>
                </m:r>
              </m:e>
              <m:sub>
                <m:r>
                  <w:rPr>
                    <w:rFonts w:ascii="Cambria Math" w:eastAsia="바탕" w:hAnsi="Cambria Math"/>
                  </w:rPr>
                  <m:t>max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eastAsia="바탕" w:hAnsi="Cambria Math"/>
                <w:i/>
              </w:rPr>
            </m:ctrlPr>
          </m:sSupPr>
          <m:e>
            <m:r>
              <w:rPr>
                <w:rFonts w:ascii="Cambria Math" w:eastAsia="바탕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eastAsia="바탕" w:hAnsi="Cambria Math"/>
                    <w:i/>
                  </w:rPr>
                </m:ctrlPr>
              </m:sSubPr>
              <m:e>
                <m:r>
                  <w:rPr>
                    <w:rFonts w:ascii="Cambria Math" w:eastAsia="바탕" w:hAnsi="Cambria Math"/>
                  </w:rPr>
                  <m:t>k</m:t>
                </m:r>
              </m:e>
              <m:sub>
                <m:r>
                  <w:rPr>
                    <w:rFonts w:ascii="Cambria Math" w:eastAsia="바탕" w:hAnsi="Cambria Math"/>
                  </w:rPr>
                  <m:t>max</m:t>
                </m:r>
              </m:sub>
            </m:sSub>
          </m:sup>
        </m:sSup>
      </m:oMath>
      <w:r w:rsidR="00B73903">
        <w:rPr>
          <w:rFonts w:eastAsia="바탕" w:hint="eastAsia"/>
        </w:rPr>
        <w:t xml:space="preserve">, a given exponent matrix for </w:t>
      </w:r>
      <m:oMath>
        <m:sSub>
          <m:sSubPr>
            <m:ctrlPr>
              <w:rPr>
                <w:rFonts w:ascii="Cambria Math" w:eastAsia="바탕" w:hAnsi="Cambria Math"/>
                <w:i/>
              </w:rPr>
            </m:ctrlPr>
          </m:sSubPr>
          <m:e>
            <m:r>
              <w:rPr>
                <w:rFonts w:ascii="Cambria Math" w:eastAsia="바탕" w:hAnsi="Cambria Math"/>
              </w:rPr>
              <m:t>Z</m:t>
            </m:r>
          </m:e>
          <m:sub>
            <m:r>
              <w:rPr>
                <w:rFonts w:ascii="Cambria Math" w:eastAsia="바탕" w:hAnsi="Cambria Math"/>
              </w:rPr>
              <m:t>max</m:t>
            </m:r>
          </m:sub>
        </m:sSub>
      </m:oMath>
      <w:r w:rsidR="005A52DC">
        <w:rPr>
          <w:rFonts w:eastAsia="바탕" w:hint="eastAsia"/>
        </w:rPr>
        <w:t xml:space="preserve"> can create </w:t>
      </w:r>
      <m:oMath>
        <m:sSub>
          <m:sSubPr>
            <m:ctrlPr>
              <w:rPr>
                <w:rFonts w:ascii="Cambria Math" w:eastAsia="바탕" w:hAnsi="Cambria Math"/>
                <w:i/>
              </w:rPr>
            </m:ctrlPr>
          </m:sSubPr>
          <m:e>
            <m:r>
              <w:rPr>
                <w:rFonts w:ascii="Cambria Math" w:eastAsia="바탕" w:hAnsi="Cambria Math"/>
              </w:rPr>
              <m:t>k</m:t>
            </m:r>
          </m:e>
          <m:sub>
            <m:r>
              <w:rPr>
                <w:rFonts w:ascii="Cambria Math" w:eastAsia="바탕" w:hAnsi="Cambria Math"/>
              </w:rPr>
              <m:t>max</m:t>
            </m:r>
          </m:sub>
        </m:sSub>
        <m:r>
          <m:rPr>
            <m:sty m:val="p"/>
          </m:rPr>
          <w:rPr>
            <w:rFonts w:ascii="Cambria Math" w:eastAsia="바탕" w:hAnsi="Cambria Math"/>
          </w:rPr>
          <m:t>+1</m:t>
        </m:r>
      </m:oMath>
      <w:r w:rsidR="005A52DC">
        <w:rPr>
          <w:rFonts w:eastAsia="바탕" w:hint="eastAsia"/>
        </w:rPr>
        <w:t xml:space="preserve"> exponent matrices corresponding to </w:t>
      </w:r>
      <m:oMath>
        <m:sSub>
          <m:sSubPr>
            <m:ctrlPr>
              <w:rPr>
                <w:rFonts w:ascii="Cambria Math" w:eastAsia="바탕" w:hAnsi="Cambria Math"/>
                <w:i/>
              </w:rPr>
            </m:ctrlPr>
          </m:sSubPr>
          <m:e>
            <m:r>
              <w:rPr>
                <w:rFonts w:ascii="Cambria Math" w:eastAsia="바탕" w:hAnsi="Cambria Math"/>
              </w:rPr>
              <m:t>Z</m:t>
            </m:r>
          </m:e>
          <m:sub>
            <m:r>
              <w:rPr>
                <w:rFonts w:ascii="Cambria Math" w:eastAsia="바탕" w:hAnsi="Cambria Math"/>
              </w:rPr>
              <m:t>max</m:t>
            </m:r>
          </m:sub>
        </m:sSub>
      </m:oMath>
      <w:r w:rsidR="005A52DC">
        <w:rPr>
          <w:rFonts w:eastAsia="바탕" w:hint="eastAsia"/>
        </w:rPr>
        <w:t xml:space="preserve"> parity-check matrices. </w:t>
      </w:r>
    </w:p>
    <w:p w14:paraId="3025CC7E" w14:textId="77777777" w:rsidR="00FB1D7F" w:rsidRDefault="00FB1D7F" w:rsidP="00FB1D7F">
      <w:pPr>
        <w:pStyle w:val="maintext"/>
        <w:ind w:firstLine="400"/>
        <w:jc w:val="center"/>
        <w:rPr>
          <w:rFonts w:eastAsia="바탕"/>
          <w:lang w:val="en-US"/>
        </w:rPr>
      </w:pPr>
      <w:r w:rsidRPr="0034353C">
        <w:rPr>
          <w:noProof/>
          <w:lang w:val="en-US"/>
        </w:rPr>
        <w:drawing>
          <wp:inline distT="0" distB="0" distL="0" distR="0" wp14:anchorId="11A2D725" wp14:editId="2F246A1A">
            <wp:extent cx="3643206" cy="2139351"/>
            <wp:effectExtent l="0" t="0" r="0" b="0"/>
            <wp:docPr id="3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658" cy="215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2C315" w14:textId="17D273A4" w:rsidR="00FB1D7F" w:rsidRDefault="00FB1D7F" w:rsidP="00FB1D7F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A41C5">
        <w:rPr>
          <w:noProof/>
        </w:rPr>
        <w:t>2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/>
        </w:rPr>
        <w:t xml:space="preserve">Lifting </w:t>
      </w:r>
      <w:r>
        <w:rPr>
          <w:rFonts w:eastAsia="바탕" w:hint="eastAsia"/>
          <w:lang w:val="en-US" w:eastAsia="ko-KR"/>
        </w:rPr>
        <w:t>technique</w:t>
      </w:r>
      <w:r>
        <w:rPr>
          <w:rFonts w:eastAsia="바탕" w:hint="eastAsia"/>
          <w:lang w:val="en-US"/>
        </w:rPr>
        <w:t xml:space="preserve"> for length compatibility</w:t>
      </w:r>
    </w:p>
    <w:p w14:paraId="06BABE55" w14:textId="16D2CF0C" w:rsidR="006A4F9A" w:rsidRDefault="006A4F9A" w:rsidP="006A4F9A">
      <w:pPr>
        <w:pStyle w:val="20"/>
        <w:spacing w:before="120" w:line="240" w:lineRule="auto"/>
        <w:ind w:left="578" w:hanging="578"/>
      </w:pPr>
      <w:r>
        <w:rPr>
          <w:rFonts w:hint="eastAsia"/>
        </w:rPr>
        <w:lastRenderedPageBreak/>
        <w:t xml:space="preserve">Shortening </w:t>
      </w:r>
    </w:p>
    <w:p w14:paraId="4B1107A3" w14:textId="24B763E7" w:rsidR="00D4515F" w:rsidRDefault="00D4515F" w:rsidP="00D4515F">
      <w:pPr>
        <w:pStyle w:val="maintext"/>
        <w:ind w:firstLine="400"/>
      </w:pPr>
      <w:r>
        <w:rPr>
          <w:rFonts w:hint="eastAsia"/>
        </w:rPr>
        <w:t xml:space="preserve">If </w:t>
      </w:r>
      <w:r w:rsidRPr="00557DFF">
        <w:t xml:space="preserve">the </w:t>
      </w:r>
      <w:r>
        <w:rPr>
          <w:rFonts w:hint="eastAsia"/>
        </w:rPr>
        <w:t xml:space="preserve">information </w:t>
      </w:r>
      <w:r w:rsidRPr="00557DFF">
        <w:t>block size</w:t>
      </w:r>
      <w:r>
        <w:rPr>
          <w:rFonts w:hint="eastAsia"/>
        </w:rPr>
        <w:t xml:space="preserve"> is </w:t>
      </w:r>
      <m:oMath>
        <m:r>
          <w:rPr>
            <w:rFonts w:ascii="Cambria Math" w:hAnsi="Cambria Math"/>
          </w:rPr>
          <m:t>K</m:t>
        </m:r>
      </m:oMath>
      <w:r w:rsidRPr="006A25A5">
        <w:t xml:space="preserve"> </w:t>
      </w:r>
      <w:r w:rsidRPr="00557DFF">
        <w:t xml:space="preserve">after the segmentation </w:t>
      </w:r>
      <w:r>
        <w:rPr>
          <w:rFonts w:hint="eastAsia"/>
        </w:rPr>
        <w:t xml:space="preserve">of transport block, we first apply the </w:t>
      </w:r>
      <w:r w:rsidR="004C05A8">
        <w:rPr>
          <w:rFonts w:hint="eastAsia"/>
        </w:rPr>
        <w:t xml:space="preserve">proposed </w:t>
      </w:r>
      <w:r>
        <w:rPr>
          <w:rFonts w:hint="eastAsia"/>
        </w:rPr>
        <w:t xml:space="preserve">lifting to a given exponent matrix </w:t>
      </w:r>
      <w:r w:rsidRPr="00557DFF">
        <w:t xml:space="preserve">with </w:t>
      </w:r>
      <m:oMath>
        <m:r>
          <w:rPr>
            <w:rFonts w:ascii="Cambria Math" w:hAnsi="Cambria Math"/>
          </w:rPr>
          <m:t>Z×Z</m:t>
        </m:r>
      </m:oMath>
      <w:r w:rsidRPr="00557DFF">
        <w:t xml:space="preserve"> submatri</w:t>
      </w:r>
      <w:r>
        <w:rPr>
          <w:rFonts w:hint="eastAsia"/>
        </w:rPr>
        <w:t xml:space="preserve">ces in Section 2.2. Here,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is the least positive integer </w:t>
      </w:r>
      <w:proofErr w:type="gramStart"/>
      <w:r>
        <w:rPr>
          <w:rFonts w:hint="eastAsia"/>
        </w:rPr>
        <w:t xml:space="preserve">satisfying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Z≥K</m:t>
        </m:r>
      </m:oMath>
      <w:r>
        <w:rPr>
          <w:rFonts w:hint="eastAsia"/>
        </w:rPr>
        <w:t xml:space="preserve">, i.e.,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is the positive integer such that </w:t>
      </w:r>
      <m:oMath>
        <m:r>
          <w:rPr>
            <w:rFonts w:ascii="Cambria Math" w:hAnsi="Cambria Math"/>
          </w:rPr>
          <m:t>K/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≤Z&lt;K/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+1</m:t>
        </m:r>
      </m:oMath>
      <w:r w:rsidR="00CA00A3">
        <w:rPr>
          <w:rFonts w:hint="eastAsia"/>
        </w:rPr>
        <w:t>.</w:t>
      </w:r>
      <w:r>
        <w:rPr>
          <w:rFonts w:hint="eastAsia"/>
        </w:rPr>
        <w:t xml:space="preserve"> T</w:t>
      </w:r>
      <w:r w:rsidRPr="00557DFF">
        <w:t>hen</w:t>
      </w:r>
      <w:r>
        <w:rPr>
          <w:rFonts w:hint="eastAsia"/>
        </w:rPr>
        <w:t xml:space="preserve">, we can derive the parity-check matrix for the QC LDPC code from the exponent matrix by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-lifting. As described in Figure </w:t>
      </w:r>
      <w:r w:rsidR="007448BB">
        <w:rPr>
          <w:rFonts w:hint="eastAsia"/>
        </w:rPr>
        <w:t>3</w:t>
      </w:r>
      <w:r>
        <w:rPr>
          <w:rFonts w:hint="eastAsia"/>
        </w:rPr>
        <w:t>,</w:t>
      </w:r>
      <w:r w:rsidRPr="00557DFF">
        <w:t xml:space="preserve"> zeros are inserted to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</m:oMath>
      <w:r w:rsidRPr="00557DFF">
        <w:t>) bit</w:t>
      </w:r>
      <w:r>
        <w:rPr>
          <w:rFonts w:hint="eastAsia"/>
        </w:rPr>
        <w:t xml:space="preserve">s for shortening </w:t>
      </w:r>
      <w:r w:rsidRPr="00557DFF">
        <w:t>and</w:t>
      </w:r>
      <w:r>
        <w:rPr>
          <w:rFonts w:hint="eastAsia"/>
        </w:rPr>
        <w:t xml:space="preserve"> they are</w:t>
      </w:r>
      <w:r w:rsidRPr="00557DFF">
        <w:t xml:space="preserve"> not transmitted, which is also known to the receiver.</w:t>
      </w:r>
      <w:r>
        <w:rPr>
          <w:rFonts w:hint="eastAsia"/>
        </w:rPr>
        <w:t xml:space="preserve"> </w:t>
      </w:r>
      <w:r w:rsidR="00AB462F">
        <w:rPr>
          <w:lang w:val="en"/>
        </w:rPr>
        <w:t>Note</w:t>
      </w:r>
      <w:r w:rsidR="00AB462F">
        <w:rPr>
          <w:rFonts w:hint="eastAsia"/>
          <w:lang w:val="en"/>
        </w:rPr>
        <w:t xml:space="preserve"> that</w:t>
      </w:r>
      <w:r>
        <w:rPr>
          <w:rFonts w:hint="eastAsia"/>
        </w:rPr>
        <w:t xml:space="preserve"> </w:t>
      </w:r>
      <w:r w:rsidR="00AB462F">
        <w:rPr>
          <w:rFonts w:hint="eastAsia"/>
        </w:rPr>
        <w:t xml:space="preserve">since </w:t>
      </w:r>
      <m:oMath>
        <m:r>
          <m:rPr>
            <m:sty m:val="p"/>
          </m:rP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  <m:r>
          <m:rPr>
            <m:sty m:val="p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</w:rPr>
        <w:t xml:space="preserve"> due to the minimality for the choice </w:t>
      </w:r>
      <w:proofErr w:type="gramStart"/>
      <w:r>
        <w:rPr>
          <w:rFonts w:hint="eastAsia"/>
        </w:rPr>
        <w:t xml:space="preserve">of </w:t>
      </w:r>
      <w:proofErr w:type="gramEnd"/>
      <m:oMath>
        <m:r>
          <w:rPr>
            <w:rFonts w:ascii="Cambria Math" w:hAnsi="Cambria Math"/>
          </w:rPr>
          <m:t>Z</m:t>
        </m:r>
      </m:oMath>
      <w:r w:rsidR="00AB462F">
        <w:rPr>
          <w:rFonts w:hint="eastAsia"/>
        </w:rPr>
        <w:t>,</w:t>
      </w:r>
      <w:r>
        <w:rPr>
          <w:rFonts w:hint="eastAsia"/>
        </w:rPr>
        <w:t xml:space="preserve"> the maximum shortening size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-1</m:t>
        </m:r>
      </m:oMath>
      <w:r>
        <w:rPr>
          <w:rFonts w:hint="eastAsia"/>
        </w:rPr>
        <w:t>.</w:t>
      </w:r>
    </w:p>
    <w:p w14:paraId="45247528" w14:textId="581DD500" w:rsidR="006A4F9A" w:rsidRDefault="00501EE8" w:rsidP="006A4F9A">
      <w:pPr>
        <w:pStyle w:val="maintext"/>
        <w:ind w:firstLine="400"/>
      </w:pPr>
      <w:r>
        <w:rPr>
          <w:rFonts w:hint="eastAsia"/>
        </w:rPr>
        <w:t>In this contribution, f</w:t>
      </w:r>
      <w:r w:rsidR="00551922">
        <w:rPr>
          <w:rFonts w:hint="eastAsia"/>
        </w:rPr>
        <w:t xml:space="preserve">or our convenience, </w:t>
      </w:r>
      <w:r w:rsidR="0073490F">
        <w:rPr>
          <w:rFonts w:hint="eastAsia"/>
        </w:rPr>
        <w:t xml:space="preserve">we assume that </w:t>
      </w:r>
      <w:r w:rsidR="00551922">
        <w:rPr>
          <w:rFonts w:hint="eastAsia"/>
        </w:rPr>
        <w:t xml:space="preserve">the shortening </w:t>
      </w:r>
      <w:r w:rsidR="00EA31A3">
        <w:rPr>
          <w:rFonts w:hint="eastAsia"/>
        </w:rPr>
        <w:t xml:space="preserve">is applied </w:t>
      </w:r>
      <w:r w:rsidR="0023103A">
        <w:rPr>
          <w:rFonts w:hint="eastAsia"/>
        </w:rPr>
        <w:t xml:space="preserve">to </w:t>
      </w:r>
      <w:r w:rsidR="00052F7B">
        <w:rPr>
          <w:rFonts w:hint="eastAsia"/>
        </w:rPr>
        <w:t xml:space="preserve">the last </w:t>
      </w:r>
      <w:r w:rsidR="00B62B8E" w:rsidRPr="00557DFF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</m:oMath>
      <w:r w:rsidR="00B62B8E" w:rsidRPr="00557DFF">
        <w:t xml:space="preserve">) </w:t>
      </w:r>
      <w:r w:rsidR="00B62B8E">
        <w:t>information</w:t>
      </w:r>
      <w:r w:rsidR="00B62B8E">
        <w:rPr>
          <w:rFonts w:hint="eastAsia"/>
        </w:rPr>
        <w:t xml:space="preserve"> </w:t>
      </w:r>
      <w:r w:rsidR="00B62B8E" w:rsidRPr="00557DFF">
        <w:t>bit</w:t>
      </w:r>
      <w:r w:rsidR="00B62B8E">
        <w:rPr>
          <w:rFonts w:hint="eastAsia"/>
        </w:rPr>
        <w:t xml:space="preserve">s, as </w:t>
      </w:r>
      <w:r w:rsidR="00B62B8E">
        <w:t>depicted</w:t>
      </w:r>
      <w:r w:rsidR="00B62B8E">
        <w:rPr>
          <w:rFonts w:hint="eastAsia"/>
        </w:rPr>
        <w:t xml:space="preserve"> in Figure </w:t>
      </w:r>
      <w:r w:rsidR="007448BB">
        <w:rPr>
          <w:rFonts w:hint="eastAsia"/>
        </w:rPr>
        <w:t>3</w:t>
      </w:r>
      <w:r w:rsidR="00B62B8E">
        <w:rPr>
          <w:rFonts w:hint="eastAsia"/>
        </w:rPr>
        <w:t xml:space="preserve">. </w:t>
      </w:r>
    </w:p>
    <w:p w14:paraId="423A1F07" w14:textId="037D3A0B" w:rsidR="006A4F9A" w:rsidRDefault="002C3B49" w:rsidP="007922E7">
      <w:pPr>
        <w:pStyle w:val="maintext"/>
        <w:ind w:firstLineChars="0" w:firstLine="0"/>
        <w:rPr>
          <w:noProof/>
        </w:rPr>
      </w:pPr>
      <w:r w:rsidRPr="002C3B49">
        <w:rPr>
          <w:rFonts w:hint="eastAsia"/>
          <w:noProof/>
          <w:lang w:val="en-US"/>
        </w:rPr>
        <w:drawing>
          <wp:inline distT="0" distB="0" distL="0" distR="0" wp14:anchorId="64E6FE79" wp14:editId="2915AF9F">
            <wp:extent cx="6120765" cy="173828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3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9E547" w14:textId="78BA8485" w:rsidR="002C3B49" w:rsidRDefault="002C3B49" w:rsidP="002C3B49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A41C5">
        <w:rPr>
          <w:noProof/>
        </w:rPr>
        <w:t>3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 xml:space="preserve">Concept of </w:t>
      </w:r>
      <w:r w:rsidR="00101D0C">
        <w:rPr>
          <w:rFonts w:hint="eastAsia"/>
          <w:lang w:eastAsia="ko-KR"/>
        </w:rPr>
        <w:t>s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ortening LDPC </w:t>
      </w:r>
      <w:r w:rsidR="00101D0C">
        <w:rPr>
          <w:rFonts w:hint="eastAsia"/>
          <w:lang w:eastAsia="ko-KR"/>
        </w:rPr>
        <w:t>c</w:t>
      </w:r>
      <w:r>
        <w:rPr>
          <w:rFonts w:hint="eastAsia"/>
          <w:lang w:eastAsia="ko-KR"/>
        </w:rPr>
        <w:t>odes</w:t>
      </w:r>
    </w:p>
    <w:p w14:paraId="6F93A1B2" w14:textId="77777777" w:rsidR="002A0DC8" w:rsidRPr="002A0DC8" w:rsidRDefault="002A0DC8" w:rsidP="002A0DC8">
      <w:pPr>
        <w:rPr>
          <w:lang w:eastAsia="ko-KR"/>
        </w:rPr>
      </w:pPr>
    </w:p>
    <w:p w14:paraId="2325B238" w14:textId="709DD341" w:rsidR="00B83075" w:rsidRDefault="00B83075" w:rsidP="00B83075">
      <w:pPr>
        <w:pStyle w:val="20"/>
        <w:spacing w:before="120" w:line="240" w:lineRule="auto"/>
        <w:ind w:left="578" w:hanging="578"/>
      </w:pPr>
      <w:r>
        <w:rPr>
          <w:rFonts w:hint="eastAsia"/>
        </w:rPr>
        <w:t xml:space="preserve">Puncturing </w:t>
      </w:r>
      <w:r w:rsidR="00225F2F">
        <w:rPr>
          <w:rFonts w:hint="eastAsia"/>
        </w:rPr>
        <w:t>and Repetition</w:t>
      </w:r>
    </w:p>
    <w:p w14:paraId="1C945A3D" w14:textId="4B5265A8" w:rsidR="0078143D" w:rsidRDefault="006C04BB" w:rsidP="006C04BB">
      <w:pPr>
        <w:pStyle w:val="maintext"/>
        <w:ind w:firstLine="400"/>
        <w:rPr>
          <w:color w:val="000000" w:themeColor="text1"/>
        </w:rPr>
      </w:pPr>
      <w:r>
        <w:rPr>
          <w:rFonts w:hint="eastAsia"/>
        </w:rPr>
        <w:t xml:space="preserve">Rate-matching can be simply implemented in the same manner as LTE standard. </w:t>
      </w:r>
      <w:r w:rsidR="0078143D">
        <w:rPr>
          <w:rFonts w:hint="eastAsia"/>
        </w:rPr>
        <w:t>First</w:t>
      </w:r>
      <w:r>
        <w:rPr>
          <w:rFonts w:hint="eastAsia"/>
        </w:rPr>
        <w:t xml:space="preserve">, the information block is shortened </w:t>
      </w:r>
      <w:r>
        <w:t xml:space="preserve">to fit the </w:t>
      </w:r>
      <w:r>
        <w:rPr>
          <w:rFonts w:hint="eastAsia"/>
        </w:rPr>
        <w:t xml:space="preserve">number of information size </w:t>
      </w:r>
      <w:r w:rsidR="0078143D">
        <w:rPr>
          <w:rFonts w:hint="eastAsia"/>
        </w:rPr>
        <w:t>and</w:t>
      </w:r>
      <w:r>
        <w:rPr>
          <w:rFonts w:hint="eastAsia"/>
          <w:color w:val="000000" w:themeColor="text1"/>
        </w:rPr>
        <w:t xml:space="preserve"> </w:t>
      </w:r>
      <w:r w:rsidR="00291611">
        <w:rPr>
          <w:rFonts w:hint="eastAsia"/>
          <w:color w:val="000000" w:themeColor="text1"/>
        </w:rPr>
        <w:t xml:space="preserve">then </w:t>
      </w:r>
      <w:r>
        <w:rPr>
          <w:rFonts w:hint="eastAsia"/>
          <w:color w:val="000000" w:themeColor="text1"/>
        </w:rPr>
        <w:t xml:space="preserve">the puncturing </w:t>
      </w:r>
      <w:r w:rsidR="0078143D">
        <w:rPr>
          <w:rFonts w:hint="eastAsia"/>
          <w:color w:val="000000" w:themeColor="text1"/>
        </w:rPr>
        <w:t>is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>applied</w:t>
      </w:r>
      <w:r>
        <w:rPr>
          <w:rFonts w:hint="eastAsia"/>
          <w:color w:val="000000" w:themeColor="text1"/>
        </w:rPr>
        <w:t xml:space="preserve"> to some information or parity bits</w:t>
      </w:r>
      <w:r w:rsidR="0078143D">
        <w:rPr>
          <w:rFonts w:hint="eastAsia"/>
          <w:color w:val="000000" w:themeColor="text1"/>
        </w:rPr>
        <w:t xml:space="preserve"> to support v</w:t>
      </w:r>
      <w:r w:rsidR="0078143D">
        <w:rPr>
          <w:color w:val="000000" w:themeColor="text1"/>
        </w:rPr>
        <w:t>ariable</w:t>
      </w:r>
      <w:r w:rsidR="0078143D">
        <w:rPr>
          <w:rFonts w:hint="eastAsia"/>
          <w:color w:val="000000" w:themeColor="text1"/>
        </w:rPr>
        <w:t xml:space="preserve"> code rate</w:t>
      </w:r>
      <w:r w:rsidR="0078143D">
        <w:rPr>
          <w:color w:val="000000" w:themeColor="text1"/>
        </w:rPr>
        <w:t>s</w:t>
      </w:r>
      <w:r w:rsidR="0078143D">
        <w:rPr>
          <w:rFonts w:hint="eastAsia"/>
          <w:color w:val="000000" w:themeColor="text1"/>
        </w:rPr>
        <w:t>, as described in Figure 4</w:t>
      </w:r>
      <w:r>
        <w:rPr>
          <w:rFonts w:hint="eastAsia"/>
          <w:color w:val="000000" w:themeColor="text1"/>
        </w:rPr>
        <w:t xml:space="preserve">. </w:t>
      </w:r>
    </w:p>
    <w:p w14:paraId="4D75B9E9" w14:textId="0721FBA0" w:rsidR="000A41C5" w:rsidRDefault="00CA3BA0" w:rsidP="000A41C5">
      <w:pPr>
        <w:pStyle w:val="maintext"/>
        <w:ind w:firstLine="400"/>
        <w:jc w:val="center"/>
      </w:pPr>
      <w:r w:rsidRPr="00CA3BA0">
        <w:rPr>
          <w:rFonts w:hint="eastAsia"/>
          <w:noProof/>
          <w:lang w:val="en-US"/>
        </w:rPr>
        <w:drawing>
          <wp:inline distT="0" distB="0" distL="0" distR="0" wp14:anchorId="23DE0E9B" wp14:editId="0EA970F4">
            <wp:extent cx="4537495" cy="364629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868" cy="3647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10D30" w14:textId="62C00BDA" w:rsidR="000A41C5" w:rsidRDefault="000A41C5" w:rsidP="000A41C5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4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 w:rsidR="00E70407">
        <w:rPr>
          <w:rFonts w:hint="eastAsia"/>
          <w:lang w:eastAsia="ko-KR"/>
        </w:rPr>
        <w:t>Concept</w:t>
      </w:r>
      <w:r w:rsidR="00101D0C">
        <w:rPr>
          <w:rFonts w:hint="eastAsia"/>
          <w:lang w:eastAsia="ko-KR"/>
        </w:rPr>
        <w:t xml:space="preserve"> of r</w:t>
      </w:r>
      <w:r>
        <w:rPr>
          <w:rFonts w:hint="eastAsia"/>
          <w:lang w:eastAsia="ko-KR"/>
        </w:rPr>
        <w:t>ate-</w:t>
      </w:r>
      <w:r w:rsidR="00101D0C">
        <w:rPr>
          <w:rFonts w:hint="eastAsia"/>
          <w:lang w:eastAsia="ko-KR"/>
        </w:rPr>
        <w:t>m</w:t>
      </w:r>
      <w:r>
        <w:rPr>
          <w:rFonts w:hint="eastAsia"/>
          <w:lang w:eastAsia="ko-KR"/>
        </w:rPr>
        <w:t xml:space="preserve">atching </w:t>
      </w:r>
      <w:r w:rsidR="00101D0C">
        <w:rPr>
          <w:rFonts w:hint="eastAsia"/>
          <w:lang w:eastAsia="ko-KR"/>
        </w:rPr>
        <w:t>p</w:t>
      </w:r>
      <w:r>
        <w:rPr>
          <w:rFonts w:hint="eastAsia"/>
          <w:lang w:eastAsia="ko-KR"/>
        </w:rPr>
        <w:t>rocess</w:t>
      </w:r>
    </w:p>
    <w:p w14:paraId="0E8F2539" w14:textId="3DBF1EA8" w:rsidR="0078143D" w:rsidRDefault="00F75D6C" w:rsidP="0078143D">
      <w:pPr>
        <w:pStyle w:val="maintext"/>
        <w:ind w:firstLine="400"/>
      </w:pPr>
      <w:r>
        <w:rPr>
          <w:rFonts w:hint="eastAsia"/>
        </w:rPr>
        <w:lastRenderedPageBreak/>
        <w:t xml:space="preserve">Note that </w:t>
      </w:r>
      <w:r w:rsidR="0078143D">
        <w:rPr>
          <w:rFonts w:hint="eastAsia"/>
        </w:rPr>
        <w:t xml:space="preserve">the parity puncturing is sequentially applied from the last parity bits in reverse order. </w:t>
      </w:r>
    </w:p>
    <w:p w14:paraId="4B0A1F37" w14:textId="2F8735C8" w:rsidR="000A41C5" w:rsidRDefault="00F75D6C" w:rsidP="00EE32D8">
      <w:pPr>
        <w:pStyle w:val="maintext"/>
        <w:ind w:firstLineChars="213" w:firstLine="426"/>
      </w:pPr>
      <w:r>
        <w:rPr>
          <w:rFonts w:hint="eastAsia"/>
          <w:color w:val="000000" w:themeColor="text1"/>
        </w:rPr>
        <w:t xml:space="preserve">To support </w:t>
      </w:r>
      <w:r w:rsidR="00CB31F0">
        <w:rPr>
          <w:rFonts w:hint="eastAsia"/>
          <w:color w:val="000000" w:themeColor="text1"/>
        </w:rPr>
        <w:t xml:space="preserve">code </w:t>
      </w:r>
      <w:r>
        <w:rPr>
          <w:rFonts w:hint="eastAsia"/>
          <w:color w:val="000000" w:themeColor="text1"/>
        </w:rPr>
        <w:t>rate</w:t>
      </w:r>
      <w:r w:rsidR="00CB31F0">
        <w:rPr>
          <w:rFonts w:hint="eastAsia"/>
          <w:color w:val="000000" w:themeColor="text1"/>
        </w:rPr>
        <w:t xml:space="preserve"> lower than a given LDPC code</w:t>
      </w:r>
      <w:r>
        <w:rPr>
          <w:rFonts w:hint="eastAsia"/>
          <w:color w:val="000000" w:themeColor="text1"/>
        </w:rPr>
        <w:t>, we apply repetition.</w:t>
      </w:r>
      <w:r w:rsidR="00EE32D8">
        <w:rPr>
          <w:rFonts w:hint="eastAsia"/>
          <w:color w:val="000000" w:themeColor="text1"/>
        </w:rPr>
        <w:t xml:space="preserve"> T</w:t>
      </w:r>
      <w:r w:rsidR="00CB31F0">
        <w:rPr>
          <w:rFonts w:hint="eastAsia"/>
          <w:color w:val="000000" w:themeColor="text1"/>
        </w:rPr>
        <w:t xml:space="preserve">he </w:t>
      </w:r>
      <w:r w:rsidR="00CB31F0">
        <w:rPr>
          <w:color w:val="000000" w:themeColor="text1"/>
        </w:rPr>
        <w:t>repetition</w:t>
      </w:r>
      <w:r w:rsidR="00CB31F0">
        <w:rPr>
          <w:rFonts w:hint="eastAsia"/>
          <w:color w:val="000000" w:themeColor="text1"/>
        </w:rPr>
        <w:t xml:space="preserve"> is applied</w:t>
      </w:r>
      <w:r w:rsidR="00EE32D8">
        <w:rPr>
          <w:rFonts w:hint="eastAsia"/>
          <w:color w:val="000000" w:themeColor="text1"/>
        </w:rPr>
        <w:t xml:space="preserve"> as described in Figure 4.</w:t>
      </w:r>
    </w:p>
    <w:p w14:paraId="01EB4F38" w14:textId="77777777" w:rsidR="002A521B" w:rsidRDefault="002A521B" w:rsidP="00002160">
      <w:pPr>
        <w:pStyle w:val="maintext"/>
        <w:ind w:firstLine="400"/>
        <w:rPr>
          <w:b/>
          <w:i/>
        </w:rPr>
      </w:pPr>
    </w:p>
    <w:p w14:paraId="3B4AC32D" w14:textId="77777777" w:rsidR="002A521B" w:rsidRDefault="00002160" w:rsidP="0000216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 w:rsidR="002A521B">
        <w:rPr>
          <w:rFonts w:hint="eastAsia"/>
          <w:b/>
          <w:i/>
        </w:rPr>
        <w:t>1</w:t>
      </w:r>
      <w:r>
        <w:rPr>
          <w:rFonts w:hint="eastAsia"/>
          <w:b/>
          <w:i/>
        </w:rPr>
        <w:t>: QC LDPC codes constructed by the lifting, shortening and puncturing support variable code</w:t>
      </w:r>
      <w:bookmarkStart w:id="4" w:name="_GoBack"/>
      <w:bookmarkEnd w:id="4"/>
      <w:r>
        <w:rPr>
          <w:rFonts w:hint="eastAsia"/>
          <w:b/>
          <w:i/>
        </w:rPr>
        <w:t xml:space="preserve"> rates efficiently.</w:t>
      </w:r>
    </w:p>
    <w:p w14:paraId="468F0846" w14:textId="4EAD48BE" w:rsidR="00002160" w:rsidRDefault="00002160" w:rsidP="0000216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  <w:lang w:val="en"/>
        </w:rPr>
        <w:t>Proposal 1</w:t>
      </w:r>
      <w:r w:rsidRPr="00E9202B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To support the rate-compatibility of QC LDPC codes comparable to that of turbo code, the lifting, shortening, and puncturing techniques should be adopted. </w:t>
      </w:r>
    </w:p>
    <w:p w14:paraId="2574B72E" w14:textId="77777777" w:rsidR="00D45997" w:rsidRDefault="00D45997" w:rsidP="00B83075">
      <w:pPr>
        <w:rPr>
          <w:lang w:eastAsia="ko-KR"/>
        </w:rPr>
      </w:pPr>
    </w:p>
    <w:p w14:paraId="023138BF" w14:textId="77777777" w:rsidR="00341274" w:rsidRDefault="00341274" w:rsidP="00B83075">
      <w:pPr>
        <w:rPr>
          <w:lang w:eastAsia="ko-KR"/>
        </w:rPr>
      </w:pPr>
    </w:p>
    <w:p w14:paraId="56106007" w14:textId="77777777" w:rsidR="00890FFC" w:rsidRPr="00D04E23" w:rsidRDefault="00890FFC" w:rsidP="00890FFC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D40C9FA" w14:textId="77777777" w:rsidR="00890FFC" w:rsidRPr="008E5247" w:rsidRDefault="00890FFC" w:rsidP="00890FFC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A674D5">
        <w:rPr>
          <w:rFonts w:cs="Times New Roman" w:hint="eastAsia"/>
          <w:lang w:eastAsia="ko-KR"/>
        </w:rPr>
        <w:t>R1-16481</w:t>
      </w:r>
      <w:r>
        <w:rPr>
          <w:rFonts w:cs="Times New Roman" w:hint="eastAsia"/>
          <w:lang w:eastAsia="ko-KR"/>
        </w:rPr>
        <w:t>3</w:t>
      </w:r>
      <w:r w:rsidRPr="00A674D5">
        <w:rPr>
          <w:rFonts w:cs="Times New Roman" w:hint="eastAsia"/>
          <w:lang w:eastAsia="ko-KR"/>
        </w:rPr>
        <w:t xml:space="preserve">, </w:t>
      </w: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," 3GPP TSG RAN WG1 #</w:t>
      </w:r>
      <w:r>
        <w:rPr>
          <w:rFonts w:hint="eastAsia"/>
          <w:lang w:eastAsia="ko-KR"/>
        </w:rPr>
        <w:t>85</w:t>
      </w:r>
      <w:r>
        <w:t xml:space="preserve">, </w:t>
      </w:r>
      <w:r>
        <w:rPr>
          <w:rFonts w:hint="eastAsia"/>
          <w:lang w:eastAsia="ko-KR"/>
        </w:rPr>
        <w:t>Nanjing</w:t>
      </w:r>
      <w:r>
        <w:t xml:space="preserve">, </w:t>
      </w:r>
      <w:r>
        <w:rPr>
          <w:rFonts w:hint="eastAsia"/>
          <w:lang w:eastAsia="ko-KR"/>
        </w:rPr>
        <w:t>China</w:t>
      </w:r>
      <w:r>
        <w:t xml:space="preserve">, </w:t>
      </w:r>
      <w:r>
        <w:rPr>
          <w:rFonts w:hint="eastAsia"/>
          <w:lang w:eastAsia="ko-KR"/>
        </w:rPr>
        <w:t>May</w:t>
      </w:r>
      <w:r>
        <w:t xml:space="preserve"> </w:t>
      </w:r>
      <w:r>
        <w:rPr>
          <w:rFonts w:hint="eastAsia"/>
          <w:lang w:eastAsia="ko-KR"/>
        </w:rPr>
        <w:t>23</w:t>
      </w:r>
      <w:r>
        <w:t>-</w:t>
      </w:r>
      <w:r>
        <w:rPr>
          <w:rFonts w:hint="eastAsia"/>
          <w:lang w:eastAsia="ko-KR"/>
        </w:rPr>
        <w:t>25</w:t>
      </w:r>
      <w:r>
        <w:t>, 20</w:t>
      </w:r>
      <w:r>
        <w:rPr>
          <w:rFonts w:hint="eastAsia"/>
          <w:lang w:eastAsia="ko-KR"/>
        </w:rPr>
        <w:t>16</w:t>
      </w:r>
      <w:r>
        <w:t>.</w:t>
      </w:r>
    </w:p>
    <w:p w14:paraId="49916911" w14:textId="77777777" w:rsidR="00890FFC" w:rsidRDefault="00890FFC" w:rsidP="00890FF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>
        <w:rPr>
          <w:rFonts w:cs="Times New Roman" w:hint="eastAsia"/>
          <w:lang w:eastAsia="ko-KR"/>
        </w:rPr>
        <w:t>6769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>
        <w:rPr>
          <w:rFonts w:hint="eastAsia"/>
          <w:lang w:eastAsia="ko-KR"/>
        </w:rPr>
        <w:t xml:space="preserve">Discussion on Length-Compatible </w:t>
      </w:r>
      <w:r>
        <w:rPr>
          <w:rFonts w:cs="Times New Roman" w:hint="eastAsia"/>
          <w:lang w:eastAsia="ko-KR"/>
        </w:rPr>
        <w:t xml:space="preserve">Quasi-Cyclic </w:t>
      </w:r>
      <w:r>
        <w:rPr>
          <w:rFonts w:cs="Times New Roman"/>
          <w:lang w:eastAsia="ko-KR"/>
        </w:rPr>
        <w:t xml:space="preserve">LDPC </w:t>
      </w:r>
      <w:r>
        <w:rPr>
          <w:rFonts w:cs="Times New Roman" w:hint="eastAsia"/>
          <w:lang w:eastAsia="ko-KR"/>
        </w:rPr>
        <w:t>C</w:t>
      </w:r>
      <w:r>
        <w:rPr>
          <w:rFonts w:cs="Times New Roman"/>
          <w:lang w:eastAsia="ko-KR"/>
        </w:rPr>
        <w:t>odes,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6A788492" w14:textId="77777777" w:rsidR="00890FFC" w:rsidRDefault="00890FFC" w:rsidP="00890FFC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>
        <w:rPr>
          <w:rFonts w:cs="Times New Roman" w:hint="eastAsia"/>
          <w:lang w:eastAsia="ko-KR"/>
        </w:rPr>
        <w:t>6770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>
        <w:rPr>
          <w:rFonts w:hint="eastAsia"/>
          <w:lang w:eastAsia="ko-KR"/>
        </w:rPr>
        <w:t xml:space="preserve">Discussion on Rate-Compatible </w:t>
      </w:r>
      <w:r>
        <w:rPr>
          <w:rFonts w:cs="Times New Roman" w:hint="eastAsia"/>
          <w:lang w:eastAsia="ko-KR"/>
        </w:rPr>
        <w:t xml:space="preserve">Quasi-Cyclic </w:t>
      </w:r>
      <w:r>
        <w:rPr>
          <w:rFonts w:cs="Times New Roman"/>
          <w:lang w:eastAsia="ko-KR"/>
        </w:rPr>
        <w:t xml:space="preserve">LDPC </w:t>
      </w:r>
      <w:r>
        <w:rPr>
          <w:rFonts w:cs="Times New Roman" w:hint="eastAsia"/>
          <w:lang w:eastAsia="ko-KR"/>
        </w:rPr>
        <w:t>C</w:t>
      </w:r>
      <w:r>
        <w:rPr>
          <w:rFonts w:cs="Times New Roman"/>
          <w:lang w:eastAsia="ko-KR"/>
        </w:rPr>
        <w:t>odes,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2C82B540" w14:textId="77777777" w:rsidR="00890FFC" w:rsidRDefault="00890FFC" w:rsidP="00890FFC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>
        <w:rPr>
          <w:rFonts w:cs="Times New Roman" w:hint="eastAsia"/>
          <w:lang w:eastAsia="ko-KR"/>
        </w:rPr>
        <w:t>4812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 w:rsidRPr="00920DAE">
        <w:rPr>
          <w:lang w:eastAsia="ko-KR"/>
        </w:rPr>
        <w:t>Preliminary evaluation results on Quasi-Cyclic LDPC codes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3911DFAE" w14:textId="77777777" w:rsidR="00CC524E" w:rsidRDefault="00CC524E" w:rsidP="00B83075">
      <w:pPr>
        <w:rPr>
          <w:lang w:eastAsia="ko-KR"/>
        </w:rPr>
      </w:pPr>
    </w:p>
    <w:p w14:paraId="0CD5D3F6" w14:textId="77777777" w:rsidR="00341274" w:rsidRDefault="00341274" w:rsidP="00B83075">
      <w:pPr>
        <w:rPr>
          <w:lang w:eastAsia="ko-KR"/>
        </w:rPr>
      </w:pPr>
    </w:p>
    <w:p w14:paraId="3B20095C" w14:textId="3A545F54" w:rsidR="007223CC" w:rsidRDefault="00890FFC" w:rsidP="00890FFC">
      <w:pPr>
        <w:pStyle w:val="1"/>
        <w:numPr>
          <w:ilvl w:val="0"/>
          <w:numId w:val="0"/>
        </w:numPr>
        <w:spacing w:after="0" w:line="240" w:lineRule="auto"/>
        <w:ind w:left="799" w:hanging="799"/>
      </w:pPr>
      <w:r>
        <w:rPr>
          <w:rFonts w:hint="eastAsia"/>
        </w:rPr>
        <w:t xml:space="preserve">Appendix: </w:t>
      </w:r>
      <w:r w:rsidR="007223CC">
        <w:rPr>
          <w:rFonts w:hint="eastAsia"/>
        </w:rPr>
        <w:t>Example of Parity-Check Matrix</w:t>
      </w:r>
      <w:r w:rsidR="002A521B">
        <w:rPr>
          <w:rFonts w:hint="eastAsia"/>
        </w:rPr>
        <w:t xml:space="preserve"> </w:t>
      </w:r>
    </w:p>
    <w:p w14:paraId="5713E783" w14:textId="77777777" w:rsidR="007223CC" w:rsidRPr="002958FD" w:rsidRDefault="007223CC" w:rsidP="007223CC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1A5654E" w14:textId="77777777" w:rsidR="007223CC" w:rsidRPr="002958FD" w:rsidRDefault="007223CC" w:rsidP="007223CC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0FCE1D80" w14:textId="77777777" w:rsidR="00890FFC" w:rsidRDefault="00890FFC" w:rsidP="00890FFC">
      <w:pPr>
        <w:pStyle w:val="maintext"/>
        <w:ind w:firstLineChars="100"/>
      </w:pPr>
    </w:p>
    <w:p w14:paraId="743CD094" w14:textId="0526C53B" w:rsidR="00BA37DC" w:rsidRDefault="00B52EB4" w:rsidP="00890FFC">
      <w:pPr>
        <w:pStyle w:val="maintext"/>
        <w:ind w:firstLineChars="100"/>
      </w:pPr>
      <w:r>
        <w:rPr>
          <w:rFonts w:hint="eastAsia"/>
        </w:rPr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proofErr w:type="gramStart"/>
      <w:r>
        <w:rPr>
          <w:rFonts w:hint="eastAsia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</w:rPr>
        <w:t xml:space="preserve">: 98, </w:t>
      </w:r>
      <w:r w:rsidR="003A7555">
        <w:rPr>
          <w:rFonts w:hint="eastAsia"/>
        </w:rPr>
        <w:t xml:space="preserve">66, 32 </w:t>
      </w:r>
    </w:p>
    <w:p w14:paraId="5F28E953" w14:textId="4D6C17AE" w:rsidR="00020824" w:rsidRDefault="00020824" w:rsidP="00890FFC">
      <w:pPr>
        <w:pStyle w:val="maintext"/>
        <w:ind w:firstLineChars="100"/>
      </w:pPr>
      <w:r>
        <w:rPr>
          <w:rFonts w:hint="eastAsia"/>
        </w:rPr>
        <w:t xml:space="preserve">- Maximum variable and </w:t>
      </w:r>
      <w:r w:rsidR="00113F81">
        <w:rPr>
          <w:rFonts w:hint="eastAsia"/>
        </w:rPr>
        <w:t>c</w:t>
      </w:r>
      <w:r>
        <w:rPr>
          <w:rFonts w:hint="eastAsia"/>
        </w:rPr>
        <w:t xml:space="preserve">heck degrees: </w:t>
      </w:r>
      <w:r w:rsidR="00BF4B59">
        <w:rPr>
          <w:rFonts w:hint="eastAsia"/>
        </w:rPr>
        <w:t>15, 19</w:t>
      </w:r>
    </w:p>
    <w:p w14:paraId="52C809B3" w14:textId="3F8BF210" w:rsidR="00020824" w:rsidRDefault="00020824" w:rsidP="00890FFC">
      <w:pPr>
        <w:pStyle w:val="maintext"/>
        <w:ind w:firstLineChars="100"/>
      </w:pPr>
      <w:r>
        <w:rPr>
          <w:rFonts w:hint="eastAsia"/>
        </w:rPr>
        <w:t xml:space="preserve">- No. of layers: 16 </w:t>
      </w:r>
    </w:p>
    <w:p w14:paraId="5C1AB832" w14:textId="43580DBA" w:rsidR="00BA37DC" w:rsidRDefault="003A7555" w:rsidP="00890FFC">
      <w:pPr>
        <w:pStyle w:val="maintext"/>
        <w:ind w:firstLineChars="100"/>
      </w:pPr>
      <w:r>
        <w:rPr>
          <w:rFonts w:hint="eastAsia"/>
        </w:rPr>
        <w:t xml:space="preserve">- The </w:t>
      </w:r>
      <w:r>
        <w:t>information</w:t>
      </w:r>
      <w:r>
        <w:rPr>
          <w:rFonts w:hint="eastAsia"/>
        </w:rPr>
        <w:t xml:space="preserve"> bits corresponding to the first two column block</w:t>
      </w:r>
      <w:r w:rsidR="005E73F4">
        <w:rPr>
          <w:rFonts w:hint="eastAsia"/>
        </w:rPr>
        <w:t>s</w:t>
      </w:r>
      <w:r>
        <w:rPr>
          <w:rFonts w:hint="eastAsia"/>
        </w:rPr>
        <w:t xml:space="preserve"> </w:t>
      </w:r>
      <w:r w:rsidR="00CB70C3">
        <w:rPr>
          <w:rFonts w:hint="eastAsia"/>
        </w:rPr>
        <w:t xml:space="preserve">are always punctured. </w:t>
      </w:r>
    </w:p>
    <w:p w14:paraId="5F31BE95" w14:textId="1D90A1D6" w:rsidR="005C2A16" w:rsidRDefault="005C2A16" w:rsidP="00890FFC">
      <w:pPr>
        <w:pStyle w:val="maintext"/>
        <w:ind w:firstLineChars="100"/>
      </w:pPr>
      <w:r>
        <w:rPr>
          <w:rFonts w:hint="eastAsia"/>
        </w:rPr>
        <w:t>- Lifting function:</w:t>
      </w:r>
    </w:p>
    <w:p w14:paraId="509D3ED8" w14:textId="45582442" w:rsidR="005C2A16" w:rsidRDefault="005C2A16" w:rsidP="005C2A16">
      <w:pPr>
        <w:pStyle w:val="maintext"/>
        <w:ind w:firstLine="400"/>
        <w:rPr>
          <w:rFonts w:eastAsia="바탕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≥0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≤Z&lt;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k+1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eastAsia="바탕" w:hAnsi="Cambria Math"/>
            </w:rPr>
            <m:t>.</m:t>
          </m:r>
        </m:oMath>
      </m:oMathPara>
    </w:p>
    <w:p w14:paraId="64BFE31B" w14:textId="77777777" w:rsidR="00FA1B1D" w:rsidRDefault="00FA1B1D" w:rsidP="00890FFC">
      <w:pPr>
        <w:pStyle w:val="maintext"/>
        <w:ind w:firstLineChars="100"/>
      </w:pPr>
      <w:r>
        <w:rPr>
          <w:rFonts w:hint="eastAsia"/>
        </w:rPr>
        <w:t xml:space="preserve">- The code rate </w:t>
      </w:r>
      <m:oMath>
        <m:r>
          <w:rPr>
            <w:rFonts w:ascii="Cambria Math" w:hAnsi="Cambria Math"/>
          </w:rPr>
          <m:t>R</m:t>
        </m:r>
      </m:oMath>
      <w:r>
        <w:rPr>
          <w:rFonts w:hint="eastAsia"/>
        </w:rPr>
        <w:t xml:space="preserve"> can be defined by </w:t>
      </w:r>
    </w:p>
    <w:p w14:paraId="30786EEE" w14:textId="77777777" w:rsidR="00FA1B1D" w:rsidRPr="00811976" w:rsidRDefault="00FA1B1D" w:rsidP="00FA1B1D">
      <w:pPr>
        <w:pStyle w:val="maintext"/>
        <w:ind w:firstLine="400"/>
        <w:rPr>
          <w:b/>
          <w:lang w:val="en"/>
        </w:rPr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K</m:t>
              </m:r>
            </m:num>
            <m:den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-2)Z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Z-K)-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punc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K</m:t>
              </m:r>
            </m:num>
            <m:den>
              <m:r>
                <w:rPr>
                  <w:rFonts w:ascii="Cambria Math" w:hAnsi="Cambria Math"/>
                </w:rPr>
                <m:t>K+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Z-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punc</m:t>
                  </m:r>
                </m:sub>
              </m:sSub>
            </m:den>
          </m:f>
          <m:r>
            <w:rPr>
              <w:rFonts w:ascii="Cambria Math" w:hAnsi="Cambria Math"/>
            </w:rPr>
            <m:t>.</m:t>
          </m:r>
        </m:oMath>
      </m:oMathPara>
    </w:p>
    <w:p w14:paraId="17447E6C" w14:textId="278BC0EE" w:rsidR="00FA1B1D" w:rsidRDefault="00FA1B1D" w:rsidP="00FA1B1D">
      <w:pPr>
        <w:pStyle w:val="maintext"/>
        <w:ind w:firstLine="400"/>
      </w:pPr>
      <w:proofErr w:type="gramStart"/>
      <w:r>
        <w:rPr>
          <w:rFonts w:hint="eastAsia"/>
          <w:lang w:val="en"/>
        </w:rPr>
        <w:t>where</w:t>
      </w:r>
      <w:proofErr w:type="gramEnd"/>
      <w:r>
        <w:rPr>
          <w:rFonts w:hint="eastAsia"/>
          <w:lang w:val="e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punc</m:t>
            </m:r>
          </m:sub>
        </m:sSub>
      </m:oMath>
      <w:r>
        <w:rPr>
          <w:rFonts w:hint="eastAsia"/>
        </w:rPr>
        <w:t xml:space="preserve"> is the number of </w:t>
      </w:r>
      <w:r w:rsidR="00730904">
        <w:rPr>
          <w:rFonts w:hint="eastAsia"/>
        </w:rPr>
        <w:t xml:space="preserve">parity </w:t>
      </w:r>
      <w:r>
        <w:rPr>
          <w:rFonts w:hint="eastAsia"/>
        </w:rPr>
        <w:t>bits to be punctured.</w:t>
      </w:r>
    </w:p>
    <w:p w14:paraId="7221C456" w14:textId="77777777" w:rsidR="00D16BC6" w:rsidRDefault="00D16BC6" w:rsidP="00BE1E44">
      <w:pPr>
        <w:pStyle w:val="maintext"/>
        <w:ind w:firstLine="400"/>
        <w:rPr>
          <w:rFonts w:ascii="맑은 고딕" w:hAnsi="맑은 고딕"/>
        </w:rPr>
      </w:pPr>
    </w:p>
    <w:p w14:paraId="0CF6C55F" w14:textId="77777777" w:rsidR="00BE1E44" w:rsidRDefault="00BE1E44" w:rsidP="00BE1E44">
      <w:pPr>
        <w:pStyle w:val="maintext"/>
        <w:ind w:firstLine="400"/>
        <w:rPr>
          <w:rFonts w:ascii="맑은 고딕" w:hAnsi="맑은 고딕"/>
        </w:rPr>
      </w:pPr>
    </w:p>
    <w:p w14:paraId="4185DF77" w14:textId="77777777" w:rsidR="0040280C" w:rsidRDefault="0040280C" w:rsidP="00BE1E44">
      <w:pPr>
        <w:pStyle w:val="maintext"/>
        <w:ind w:firstLine="400"/>
        <w:rPr>
          <w:rFonts w:ascii="맑은 고딕" w:hAnsi="맑은 고딕"/>
        </w:rPr>
      </w:pPr>
    </w:p>
    <w:p w14:paraId="47DAAA6D" w14:textId="77777777" w:rsidR="0040280C" w:rsidRDefault="0040280C" w:rsidP="00BE1E44">
      <w:pPr>
        <w:pStyle w:val="maintext"/>
        <w:ind w:firstLine="400"/>
        <w:rPr>
          <w:rFonts w:ascii="맑은 고딕" w:hAnsi="맑은 고딕"/>
        </w:rPr>
      </w:pPr>
    </w:p>
    <w:p w14:paraId="2AC8FB67" w14:textId="77777777" w:rsidR="0040280C" w:rsidRDefault="0040280C" w:rsidP="00BE1E44">
      <w:pPr>
        <w:pStyle w:val="maintext"/>
        <w:ind w:firstLine="400"/>
        <w:rPr>
          <w:rFonts w:ascii="맑은 고딕" w:hAnsi="맑은 고딕"/>
        </w:rPr>
      </w:pPr>
    </w:p>
    <w:p w14:paraId="7B617628" w14:textId="77777777" w:rsidR="0040280C" w:rsidRDefault="0040280C" w:rsidP="00BE1E44">
      <w:pPr>
        <w:pStyle w:val="maintext"/>
        <w:ind w:firstLine="400"/>
        <w:rPr>
          <w:rFonts w:ascii="맑은 고딕" w:hAnsi="맑은 고딕"/>
        </w:rPr>
      </w:pPr>
    </w:p>
    <w:p w14:paraId="7A06E890" w14:textId="34DBEBBE" w:rsidR="001803D8" w:rsidRDefault="001803D8" w:rsidP="00BE1E44">
      <w:pPr>
        <w:pStyle w:val="maintext"/>
        <w:ind w:firstLine="400"/>
      </w:pPr>
      <w:r>
        <w:rPr>
          <w:rFonts w:ascii="맑은 고딕" w:hAnsi="맑은 고딕" w:hint="eastAsia"/>
        </w:rPr>
        <w:t>※</w:t>
      </w:r>
      <w:r>
        <w:rPr>
          <w:rFonts w:hint="eastAsia"/>
        </w:rPr>
        <w:t xml:space="preserve"> Please refer to the excel sheet attached separately. </w:t>
      </w:r>
    </w:p>
    <w:p w14:paraId="6D759A2E" w14:textId="6D979F59" w:rsidR="007223CC" w:rsidRDefault="0040280C" w:rsidP="007223CC">
      <w:pPr>
        <w:pStyle w:val="maintext"/>
        <w:ind w:firstLineChars="0" w:firstLine="0"/>
      </w:pPr>
      <w:r w:rsidRPr="0040280C">
        <w:rPr>
          <w:rFonts w:hint="eastAsia"/>
          <w:noProof/>
          <w:lang w:val="en-US"/>
        </w:rPr>
        <w:drawing>
          <wp:inline distT="0" distB="0" distL="0" distR="0" wp14:anchorId="7251C6B5" wp14:editId="704927B9">
            <wp:extent cx="6067906" cy="499469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163" cy="499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80C">
        <w:rPr>
          <w:rFonts w:hint="eastAsia"/>
        </w:rPr>
        <w:t xml:space="preserve"> </w:t>
      </w:r>
    </w:p>
    <w:p w14:paraId="53A8CFB8" w14:textId="77777777" w:rsidR="007223CC" w:rsidRDefault="007223CC" w:rsidP="00C84CC5">
      <w:pPr>
        <w:pStyle w:val="maintext"/>
        <w:ind w:firstLine="400"/>
      </w:pPr>
    </w:p>
    <w:p w14:paraId="3887DA85" w14:textId="736FCCC1" w:rsidR="009530EA" w:rsidRPr="009530EA" w:rsidRDefault="009530EA" w:rsidP="00C062D3">
      <w:pPr>
        <w:pStyle w:val="2222"/>
        <w:spacing w:after="120" w:line="288" w:lineRule="auto"/>
        <w:ind w:left="357" w:firstLineChars="0" w:firstLine="0"/>
        <w:rPr>
          <w:lang w:eastAsia="ko-KR"/>
        </w:rPr>
      </w:pPr>
    </w:p>
    <w:sectPr w:rsidR="009530EA" w:rsidRPr="009530EA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205E0B" w14:textId="77777777" w:rsidR="0078273D" w:rsidRDefault="0078273D">
      <w:r>
        <w:separator/>
      </w:r>
    </w:p>
  </w:endnote>
  <w:endnote w:type="continuationSeparator" w:id="0">
    <w:p w14:paraId="3F02D077" w14:textId="77777777" w:rsidR="0078273D" w:rsidRDefault="00782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655A0" w14:textId="77777777" w:rsidR="0078273D" w:rsidRDefault="0078273D">
      <w:r>
        <w:separator/>
      </w:r>
    </w:p>
  </w:footnote>
  <w:footnote w:type="continuationSeparator" w:id="0">
    <w:p w14:paraId="50DAD0DA" w14:textId="77777777" w:rsidR="0078273D" w:rsidRDefault="00782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6C04BB" w:rsidRDefault="006C04B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533AFD"/>
    <w:multiLevelType w:val="hybridMultilevel"/>
    <w:tmpl w:val="30408026"/>
    <w:lvl w:ilvl="0" w:tplc="9F4EE80A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00"/>
      </w:pPr>
    </w:lvl>
    <w:lvl w:ilvl="2" w:tplc="0409001B" w:tentative="1">
      <w:start w:val="1"/>
      <w:numFmt w:val="lowerRoman"/>
      <w:lvlText w:val="%3."/>
      <w:lvlJc w:val="right"/>
      <w:pPr>
        <w:ind w:left="1705" w:hanging="400"/>
      </w:pPr>
    </w:lvl>
    <w:lvl w:ilvl="3" w:tplc="0409000F" w:tentative="1">
      <w:start w:val="1"/>
      <w:numFmt w:val="decimal"/>
      <w:lvlText w:val="%4."/>
      <w:lvlJc w:val="left"/>
      <w:pPr>
        <w:ind w:left="2105" w:hanging="400"/>
      </w:pPr>
    </w:lvl>
    <w:lvl w:ilvl="4" w:tplc="04090019" w:tentative="1">
      <w:start w:val="1"/>
      <w:numFmt w:val="upperLetter"/>
      <w:lvlText w:val="%5."/>
      <w:lvlJc w:val="left"/>
      <w:pPr>
        <w:ind w:left="2505" w:hanging="400"/>
      </w:pPr>
    </w:lvl>
    <w:lvl w:ilvl="5" w:tplc="0409001B" w:tentative="1">
      <w:start w:val="1"/>
      <w:numFmt w:val="lowerRoman"/>
      <w:lvlText w:val="%6."/>
      <w:lvlJc w:val="right"/>
      <w:pPr>
        <w:ind w:left="2905" w:hanging="400"/>
      </w:pPr>
    </w:lvl>
    <w:lvl w:ilvl="6" w:tplc="0409000F" w:tentative="1">
      <w:start w:val="1"/>
      <w:numFmt w:val="decimal"/>
      <w:lvlText w:val="%7."/>
      <w:lvlJc w:val="left"/>
      <w:pPr>
        <w:ind w:left="3305" w:hanging="400"/>
      </w:pPr>
    </w:lvl>
    <w:lvl w:ilvl="7" w:tplc="04090019" w:tentative="1">
      <w:start w:val="1"/>
      <w:numFmt w:val="upperLetter"/>
      <w:lvlText w:val="%8."/>
      <w:lvlJc w:val="left"/>
      <w:pPr>
        <w:ind w:left="3705" w:hanging="400"/>
      </w:pPr>
    </w:lvl>
    <w:lvl w:ilvl="8" w:tplc="0409001B" w:tentative="1">
      <w:start w:val="1"/>
      <w:numFmt w:val="lowerRoman"/>
      <w:lvlText w:val="%9."/>
      <w:lvlJc w:val="right"/>
      <w:pPr>
        <w:ind w:left="4105" w:hanging="400"/>
      </w:pPr>
    </w:lvl>
  </w:abstractNum>
  <w:abstractNum w:abstractNumId="4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485D7D"/>
    <w:multiLevelType w:val="hybridMultilevel"/>
    <w:tmpl w:val="F22AF3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5D1E15"/>
    <w:multiLevelType w:val="hybridMultilevel"/>
    <w:tmpl w:val="25FC9938"/>
    <w:lvl w:ilvl="0" w:tplc="169CDB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E710A9D"/>
    <w:multiLevelType w:val="hybridMultilevel"/>
    <w:tmpl w:val="6700F202"/>
    <w:lvl w:ilvl="0" w:tplc="2F5ADE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2D303509"/>
    <w:multiLevelType w:val="hybridMultilevel"/>
    <w:tmpl w:val="628E4D40"/>
    <w:lvl w:ilvl="0" w:tplc="3C7CC6F0">
      <w:start w:val="1"/>
      <w:numFmt w:val="bullet"/>
      <w:lvlText w:val=""/>
      <w:lvlJc w:val="left"/>
      <w:pPr>
        <w:ind w:left="6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2F144F83"/>
    <w:multiLevelType w:val="hybridMultilevel"/>
    <w:tmpl w:val="1DF6B6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0F56DE3"/>
    <w:multiLevelType w:val="hybridMultilevel"/>
    <w:tmpl w:val="9EE40A66"/>
    <w:lvl w:ilvl="0" w:tplc="C5ACCB5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A3F4BD0"/>
    <w:multiLevelType w:val="hybridMultilevel"/>
    <w:tmpl w:val="BA76F0A2"/>
    <w:lvl w:ilvl="0" w:tplc="B6822A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8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>
    <w:nsid w:val="499E773C"/>
    <w:multiLevelType w:val="hybridMultilevel"/>
    <w:tmpl w:val="34C273FE"/>
    <w:lvl w:ilvl="0" w:tplc="5FFA4FA8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2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F8455E"/>
    <w:multiLevelType w:val="hybridMultilevel"/>
    <w:tmpl w:val="F6861654"/>
    <w:lvl w:ilvl="0" w:tplc="8FDA300E">
      <w:start w:val="1"/>
      <w:numFmt w:val="decimal"/>
      <w:lvlText w:val="%1)"/>
      <w:lvlJc w:val="left"/>
      <w:pPr>
        <w:ind w:left="7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2"/>
  </w:num>
  <w:num w:numId="2">
    <w:abstractNumId w:val="18"/>
  </w:num>
  <w:num w:numId="3">
    <w:abstractNumId w:val="33"/>
  </w:num>
  <w:num w:numId="4">
    <w:abstractNumId w:val="32"/>
  </w:num>
  <w:num w:numId="5">
    <w:abstractNumId w:val="15"/>
  </w:num>
  <w:num w:numId="6">
    <w:abstractNumId w:val="39"/>
  </w:num>
  <w:num w:numId="7">
    <w:abstractNumId w:val="22"/>
  </w:num>
  <w:num w:numId="8">
    <w:abstractNumId w:val="16"/>
  </w:num>
  <w:num w:numId="9">
    <w:abstractNumId w:val="4"/>
  </w:num>
  <w:num w:numId="10">
    <w:abstractNumId w:val="26"/>
  </w:num>
  <w:num w:numId="11">
    <w:abstractNumId w:val="9"/>
  </w:num>
  <w:num w:numId="12">
    <w:abstractNumId w:val="35"/>
  </w:num>
  <w:num w:numId="13">
    <w:abstractNumId w:val="1"/>
  </w:num>
  <w:num w:numId="14">
    <w:abstractNumId w:val="20"/>
  </w:num>
  <w:num w:numId="15">
    <w:abstractNumId w:val="10"/>
  </w:num>
  <w:num w:numId="16">
    <w:abstractNumId w:val="34"/>
  </w:num>
  <w:num w:numId="17">
    <w:abstractNumId w:val="11"/>
  </w:num>
  <w:num w:numId="18">
    <w:abstractNumId w:val="24"/>
  </w:num>
  <w:num w:numId="19">
    <w:abstractNumId w:val="38"/>
  </w:num>
  <w:num w:numId="20">
    <w:abstractNumId w:val="2"/>
  </w:num>
  <w:num w:numId="21">
    <w:abstractNumId w:val="14"/>
  </w:num>
  <w:num w:numId="22">
    <w:abstractNumId w:val="27"/>
  </w:num>
  <w:num w:numId="23">
    <w:abstractNumId w:val="6"/>
  </w:num>
  <w:num w:numId="24">
    <w:abstractNumId w:val="30"/>
  </w:num>
  <w:num w:numId="25">
    <w:abstractNumId w:val="31"/>
  </w:num>
  <w:num w:numId="26">
    <w:abstractNumId w:val="5"/>
  </w:num>
  <w:num w:numId="27">
    <w:abstractNumId w:val="28"/>
  </w:num>
  <w:num w:numId="28">
    <w:abstractNumId w:val="37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3"/>
  </w:num>
  <w:num w:numId="34">
    <w:abstractNumId w:val="12"/>
  </w:num>
  <w:num w:numId="35">
    <w:abstractNumId w:val="17"/>
  </w:num>
  <w:num w:numId="36">
    <w:abstractNumId w:val="41"/>
  </w:num>
  <w:num w:numId="37">
    <w:abstractNumId w:val="19"/>
  </w:num>
  <w:num w:numId="38">
    <w:abstractNumId w:val="36"/>
  </w:num>
  <w:num w:numId="39">
    <w:abstractNumId w:val="8"/>
  </w:num>
  <w:num w:numId="40">
    <w:abstractNumId w:val="13"/>
  </w:num>
  <w:num w:numId="41">
    <w:abstractNumId w:val="0"/>
  </w:num>
  <w:num w:numId="42">
    <w:abstractNumId w:val="7"/>
  </w:num>
  <w:num w:numId="43">
    <w:abstractNumId w:val="12"/>
  </w:num>
  <w:num w:numId="44">
    <w:abstractNumId w:val="40"/>
  </w:num>
  <w:num w:numId="45">
    <w:abstractNumId w:val="29"/>
  </w:num>
  <w:num w:numId="46">
    <w:abstractNumId w:val="21"/>
  </w:num>
  <w:num w:numId="47">
    <w:abstractNumId w:val="3"/>
  </w:num>
  <w:num w:numId="48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160"/>
    <w:rsid w:val="00002A92"/>
    <w:rsid w:val="00002ACA"/>
    <w:rsid w:val="00002F90"/>
    <w:rsid w:val="000033A8"/>
    <w:rsid w:val="000033C6"/>
    <w:rsid w:val="00004076"/>
    <w:rsid w:val="000047C3"/>
    <w:rsid w:val="00004F5B"/>
    <w:rsid w:val="00005774"/>
    <w:rsid w:val="00005F49"/>
    <w:rsid w:val="0000744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C4C"/>
    <w:rsid w:val="000231F4"/>
    <w:rsid w:val="00025100"/>
    <w:rsid w:val="00025E1D"/>
    <w:rsid w:val="0002783B"/>
    <w:rsid w:val="00030186"/>
    <w:rsid w:val="00030EA8"/>
    <w:rsid w:val="00031578"/>
    <w:rsid w:val="00032854"/>
    <w:rsid w:val="0003302A"/>
    <w:rsid w:val="00034BB9"/>
    <w:rsid w:val="00036F84"/>
    <w:rsid w:val="000375ED"/>
    <w:rsid w:val="000377EA"/>
    <w:rsid w:val="000410E5"/>
    <w:rsid w:val="0004152C"/>
    <w:rsid w:val="00044658"/>
    <w:rsid w:val="00045082"/>
    <w:rsid w:val="000451A8"/>
    <w:rsid w:val="00045417"/>
    <w:rsid w:val="00046A11"/>
    <w:rsid w:val="00046AB8"/>
    <w:rsid w:val="00046EDE"/>
    <w:rsid w:val="00047561"/>
    <w:rsid w:val="0005019A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4FAD"/>
    <w:rsid w:val="00065630"/>
    <w:rsid w:val="0006595D"/>
    <w:rsid w:val="000663B9"/>
    <w:rsid w:val="0006684A"/>
    <w:rsid w:val="0006780A"/>
    <w:rsid w:val="00067A88"/>
    <w:rsid w:val="0007119C"/>
    <w:rsid w:val="00071A73"/>
    <w:rsid w:val="0007206C"/>
    <w:rsid w:val="00072453"/>
    <w:rsid w:val="00073349"/>
    <w:rsid w:val="00073456"/>
    <w:rsid w:val="00073C42"/>
    <w:rsid w:val="000755B5"/>
    <w:rsid w:val="0007633A"/>
    <w:rsid w:val="000768C1"/>
    <w:rsid w:val="00076FF5"/>
    <w:rsid w:val="000775AB"/>
    <w:rsid w:val="00077DD8"/>
    <w:rsid w:val="00083457"/>
    <w:rsid w:val="00083DE3"/>
    <w:rsid w:val="000848C0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4B22"/>
    <w:rsid w:val="00095611"/>
    <w:rsid w:val="00096212"/>
    <w:rsid w:val="0009687E"/>
    <w:rsid w:val="0009739B"/>
    <w:rsid w:val="000A086F"/>
    <w:rsid w:val="000A11A7"/>
    <w:rsid w:val="000A1D31"/>
    <w:rsid w:val="000A26F4"/>
    <w:rsid w:val="000A3A11"/>
    <w:rsid w:val="000A41C5"/>
    <w:rsid w:val="000A5315"/>
    <w:rsid w:val="000A591F"/>
    <w:rsid w:val="000A5AD6"/>
    <w:rsid w:val="000A6336"/>
    <w:rsid w:val="000A6EED"/>
    <w:rsid w:val="000A77A6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74E"/>
    <w:rsid w:val="000C14C1"/>
    <w:rsid w:val="000C2647"/>
    <w:rsid w:val="000C2DAC"/>
    <w:rsid w:val="000C3A4B"/>
    <w:rsid w:val="000C650F"/>
    <w:rsid w:val="000C6B37"/>
    <w:rsid w:val="000D00DD"/>
    <w:rsid w:val="000D0BAB"/>
    <w:rsid w:val="000D1026"/>
    <w:rsid w:val="000D19F4"/>
    <w:rsid w:val="000D25AC"/>
    <w:rsid w:val="000D4806"/>
    <w:rsid w:val="000D5200"/>
    <w:rsid w:val="000D52F3"/>
    <w:rsid w:val="000D6122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7166"/>
    <w:rsid w:val="000E7555"/>
    <w:rsid w:val="000F00D3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FB1"/>
    <w:rsid w:val="00104BD6"/>
    <w:rsid w:val="0010607E"/>
    <w:rsid w:val="001065D7"/>
    <w:rsid w:val="001067F5"/>
    <w:rsid w:val="001067FF"/>
    <w:rsid w:val="00106AC3"/>
    <w:rsid w:val="00106F0C"/>
    <w:rsid w:val="00106F9A"/>
    <w:rsid w:val="00106FE2"/>
    <w:rsid w:val="001072C0"/>
    <w:rsid w:val="001077D8"/>
    <w:rsid w:val="00107C3A"/>
    <w:rsid w:val="00110559"/>
    <w:rsid w:val="00110755"/>
    <w:rsid w:val="00111454"/>
    <w:rsid w:val="00111EE9"/>
    <w:rsid w:val="001120A1"/>
    <w:rsid w:val="00112A78"/>
    <w:rsid w:val="00113043"/>
    <w:rsid w:val="00113F81"/>
    <w:rsid w:val="00114EB4"/>
    <w:rsid w:val="001155B8"/>
    <w:rsid w:val="001155D8"/>
    <w:rsid w:val="00115C3B"/>
    <w:rsid w:val="00117126"/>
    <w:rsid w:val="00117B15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1748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71E4"/>
    <w:rsid w:val="00147305"/>
    <w:rsid w:val="001503B7"/>
    <w:rsid w:val="00150638"/>
    <w:rsid w:val="001507E8"/>
    <w:rsid w:val="001526BD"/>
    <w:rsid w:val="00152FE2"/>
    <w:rsid w:val="0015386D"/>
    <w:rsid w:val="0015445A"/>
    <w:rsid w:val="0015486C"/>
    <w:rsid w:val="0015488F"/>
    <w:rsid w:val="00154C88"/>
    <w:rsid w:val="0015664B"/>
    <w:rsid w:val="001567B7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E06"/>
    <w:rsid w:val="001842E5"/>
    <w:rsid w:val="00184848"/>
    <w:rsid w:val="001850D6"/>
    <w:rsid w:val="00185FC0"/>
    <w:rsid w:val="00186586"/>
    <w:rsid w:val="001911AC"/>
    <w:rsid w:val="001911C3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53DF"/>
    <w:rsid w:val="001A56C7"/>
    <w:rsid w:val="001A6DD2"/>
    <w:rsid w:val="001B010D"/>
    <w:rsid w:val="001B02EE"/>
    <w:rsid w:val="001B1FAD"/>
    <w:rsid w:val="001B2A8F"/>
    <w:rsid w:val="001B2F03"/>
    <w:rsid w:val="001B4582"/>
    <w:rsid w:val="001B59FA"/>
    <w:rsid w:val="001B5E86"/>
    <w:rsid w:val="001B620C"/>
    <w:rsid w:val="001B7B86"/>
    <w:rsid w:val="001B7B90"/>
    <w:rsid w:val="001C020C"/>
    <w:rsid w:val="001C06AA"/>
    <w:rsid w:val="001C0A76"/>
    <w:rsid w:val="001C11FA"/>
    <w:rsid w:val="001C19BF"/>
    <w:rsid w:val="001C3694"/>
    <w:rsid w:val="001C44E7"/>
    <w:rsid w:val="001C46E4"/>
    <w:rsid w:val="001C5574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861"/>
    <w:rsid w:val="001D30DD"/>
    <w:rsid w:val="001D4091"/>
    <w:rsid w:val="001D4ECB"/>
    <w:rsid w:val="001D524E"/>
    <w:rsid w:val="001D5EFC"/>
    <w:rsid w:val="001D61B8"/>
    <w:rsid w:val="001D64FD"/>
    <w:rsid w:val="001D6E5B"/>
    <w:rsid w:val="001D7A0B"/>
    <w:rsid w:val="001E01A3"/>
    <w:rsid w:val="001E068B"/>
    <w:rsid w:val="001E083E"/>
    <w:rsid w:val="001E16EB"/>
    <w:rsid w:val="001E201B"/>
    <w:rsid w:val="001E2551"/>
    <w:rsid w:val="001E291F"/>
    <w:rsid w:val="001E3893"/>
    <w:rsid w:val="001E3CBB"/>
    <w:rsid w:val="001E5959"/>
    <w:rsid w:val="001E6796"/>
    <w:rsid w:val="001E7E25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1518"/>
    <w:rsid w:val="00202049"/>
    <w:rsid w:val="00202279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89F"/>
    <w:rsid w:val="00237AF0"/>
    <w:rsid w:val="00237EB6"/>
    <w:rsid w:val="0024012A"/>
    <w:rsid w:val="00240808"/>
    <w:rsid w:val="00242798"/>
    <w:rsid w:val="002428B8"/>
    <w:rsid w:val="00242921"/>
    <w:rsid w:val="00243166"/>
    <w:rsid w:val="00244B7C"/>
    <w:rsid w:val="00244E98"/>
    <w:rsid w:val="00244EF2"/>
    <w:rsid w:val="00245C3D"/>
    <w:rsid w:val="002469F1"/>
    <w:rsid w:val="0024758D"/>
    <w:rsid w:val="00251DAC"/>
    <w:rsid w:val="00251DFA"/>
    <w:rsid w:val="0025221F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96E"/>
    <w:rsid w:val="00293E6E"/>
    <w:rsid w:val="00294468"/>
    <w:rsid w:val="00294508"/>
    <w:rsid w:val="002946FE"/>
    <w:rsid w:val="00295222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B0C8D"/>
    <w:rsid w:val="002B194B"/>
    <w:rsid w:val="002B2F55"/>
    <w:rsid w:val="002B3B3B"/>
    <w:rsid w:val="002B4C6E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7AEB"/>
    <w:rsid w:val="002C7C5B"/>
    <w:rsid w:val="002D233C"/>
    <w:rsid w:val="002D2EF7"/>
    <w:rsid w:val="002D3FAD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E11B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1062D"/>
    <w:rsid w:val="00310B3E"/>
    <w:rsid w:val="003114E5"/>
    <w:rsid w:val="0031182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64AA"/>
    <w:rsid w:val="00326647"/>
    <w:rsid w:val="0032775A"/>
    <w:rsid w:val="00327C47"/>
    <w:rsid w:val="00330788"/>
    <w:rsid w:val="0033129D"/>
    <w:rsid w:val="003324E2"/>
    <w:rsid w:val="003327DC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37D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9EB"/>
    <w:rsid w:val="00354C75"/>
    <w:rsid w:val="003552C8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384"/>
    <w:rsid w:val="0038135B"/>
    <w:rsid w:val="0038169D"/>
    <w:rsid w:val="00381784"/>
    <w:rsid w:val="003818F6"/>
    <w:rsid w:val="00381FA1"/>
    <w:rsid w:val="003824C8"/>
    <w:rsid w:val="00382DE3"/>
    <w:rsid w:val="0038352B"/>
    <w:rsid w:val="00384773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B0AA0"/>
    <w:rsid w:val="003B0AC6"/>
    <w:rsid w:val="003B1A4C"/>
    <w:rsid w:val="003B1BE2"/>
    <w:rsid w:val="003B1E19"/>
    <w:rsid w:val="003B33FB"/>
    <w:rsid w:val="003B3AE9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1821"/>
    <w:rsid w:val="003D18A2"/>
    <w:rsid w:val="003D3265"/>
    <w:rsid w:val="003D35F7"/>
    <w:rsid w:val="003D3925"/>
    <w:rsid w:val="003D3E2E"/>
    <w:rsid w:val="003D44EF"/>
    <w:rsid w:val="003D4DD6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D22"/>
    <w:rsid w:val="004010B0"/>
    <w:rsid w:val="00401F93"/>
    <w:rsid w:val="0040280C"/>
    <w:rsid w:val="00402F9B"/>
    <w:rsid w:val="0040329D"/>
    <w:rsid w:val="00404B4A"/>
    <w:rsid w:val="00404C0F"/>
    <w:rsid w:val="00404E13"/>
    <w:rsid w:val="004054E9"/>
    <w:rsid w:val="0040633D"/>
    <w:rsid w:val="00406929"/>
    <w:rsid w:val="00407CAC"/>
    <w:rsid w:val="004107E6"/>
    <w:rsid w:val="00411DD5"/>
    <w:rsid w:val="004128D6"/>
    <w:rsid w:val="0041321B"/>
    <w:rsid w:val="00420853"/>
    <w:rsid w:val="00421E04"/>
    <w:rsid w:val="00422163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30A5"/>
    <w:rsid w:val="00444738"/>
    <w:rsid w:val="00444BE4"/>
    <w:rsid w:val="004452B9"/>
    <w:rsid w:val="004471CE"/>
    <w:rsid w:val="00450298"/>
    <w:rsid w:val="00450C48"/>
    <w:rsid w:val="00451F42"/>
    <w:rsid w:val="00452E54"/>
    <w:rsid w:val="004530DE"/>
    <w:rsid w:val="0045322C"/>
    <w:rsid w:val="00454CC9"/>
    <w:rsid w:val="00454D22"/>
    <w:rsid w:val="00455E7A"/>
    <w:rsid w:val="00456A27"/>
    <w:rsid w:val="00457FB3"/>
    <w:rsid w:val="00457FDE"/>
    <w:rsid w:val="004612EC"/>
    <w:rsid w:val="00461C28"/>
    <w:rsid w:val="00461D98"/>
    <w:rsid w:val="004622A5"/>
    <w:rsid w:val="004624A3"/>
    <w:rsid w:val="00462A05"/>
    <w:rsid w:val="0046329D"/>
    <w:rsid w:val="0046624A"/>
    <w:rsid w:val="0046666D"/>
    <w:rsid w:val="00467A29"/>
    <w:rsid w:val="00470038"/>
    <w:rsid w:val="00470D36"/>
    <w:rsid w:val="0047128F"/>
    <w:rsid w:val="004725A9"/>
    <w:rsid w:val="00473426"/>
    <w:rsid w:val="00473754"/>
    <w:rsid w:val="00473944"/>
    <w:rsid w:val="00474060"/>
    <w:rsid w:val="00474BDC"/>
    <w:rsid w:val="00474D44"/>
    <w:rsid w:val="00474F44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96DC5"/>
    <w:rsid w:val="004A0A28"/>
    <w:rsid w:val="004A0B0D"/>
    <w:rsid w:val="004A2F45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6B5D"/>
    <w:rsid w:val="004B6CEF"/>
    <w:rsid w:val="004B7D22"/>
    <w:rsid w:val="004C05A8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3FCE"/>
    <w:rsid w:val="004E518D"/>
    <w:rsid w:val="004E5728"/>
    <w:rsid w:val="004E577A"/>
    <w:rsid w:val="004E5A0E"/>
    <w:rsid w:val="004E6011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7091"/>
    <w:rsid w:val="005074C4"/>
    <w:rsid w:val="005079CC"/>
    <w:rsid w:val="00507E55"/>
    <w:rsid w:val="005109A0"/>
    <w:rsid w:val="005117FC"/>
    <w:rsid w:val="00511E2F"/>
    <w:rsid w:val="00512A57"/>
    <w:rsid w:val="00512E95"/>
    <w:rsid w:val="00513277"/>
    <w:rsid w:val="005135D7"/>
    <w:rsid w:val="00514742"/>
    <w:rsid w:val="00514BFF"/>
    <w:rsid w:val="00514ED9"/>
    <w:rsid w:val="00515B5F"/>
    <w:rsid w:val="00515DAE"/>
    <w:rsid w:val="0051611A"/>
    <w:rsid w:val="00516665"/>
    <w:rsid w:val="0051746B"/>
    <w:rsid w:val="00520036"/>
    <w:rsid w:val="005201AC"/>
    <w:rsid w:val="00520213"/>
    <w:rsid w:val="0052055F"/>
    <w:rsid w:val="00520736"/>
    <w:rsid w:val="005218BB"/>
    <w:rsid w:val="0052348B"/>
    <w:rsid w:val="005241BE"/>
    <w:rsid w:val="00526375"/>
    <w:rsid w:val="00526A64"/>
    <w:rsid w:val="00526BC4"/>
    <w:rsid w:val="00526FD1"/>
    <w:rsid w:val="00527339"/>
    <w:rsid w:val="00527FA8"/>
    <w:rsid w:val="00530D46"/>
    <w:rsid w:val="005318E8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34F9"/>
    <w:rsid w:val="0054367D"/>
    <w:rsid w:val="00543B97"/>
    <w:rsid w:val="00544D62"/>
    <w:rsid w:val="0055061D"/>
    <w:rsid w:val="0055167A"/>
    <w:rsid w:val="00551922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B68"/>
    <w:rsid w:val="00565CB8"/>
    <w:rsid w:val="005675B9"/>
    <w:rsid w:val="0056794F"/>
    <w:rsid w:val="00567B39"/>
    <w:rsid w:val="00571257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8CD"/>
    <w:rsid w:val="005811E0"/>
    <w:rsid w:val="00581B33"/>
    <w:rsid w:val="00581EBB"/>
    <w:rsid w:val="00582473"/>
    <w:rsid w:val="005825B8"/>
    <w:rsid w:val="00582ED0"/>
    <w:rsid w:val="00583585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61C"/>
    <w:rsid w:val="005A0742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E0"/>
    <w:rsid w:val="005C1EDF"/>
    <w:rsid w:val="005C1FE0"/>
    <w:rsid w:val="005C2A16"/>
    <w:rsid w:val="005C3014"/>
    <w:rsid w:val="005C38FB"/>
    <w:rsid w:val="005C3AF4"/>
    <w:rsid w:val="005C507D"/>
    <w:rsid w:val="005C5A68"/>
    <w:rsid w:val="005C5EE0"/>
    <w:rsid w:val="005C70AD"/>
    <w:rsid w:val="005C7405"/>
    <w:rsid w:val="005C7C39"/>
    <w:rsid w:val="005C7D83"/>
    <w:rsid w:val="005D0C6E"/>
    <w:rsid w:val="005D0EB6"/>
    <w:rsid w:val="005D1298"/>
    <w:rsid w:val="005D1475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52D7"/>
    <w:rsid w:val="005E58B6"/>
    <w:rsid w:val="005E73F4"/>
    <w:rsid w:val="005F033A"/>
    <w:rsid w:val="005F05D3"/>
    <w:rsid w:val="005F1678"/>
    <w:rsid w:val="005F1A37"/>
    <w:rsid w:val="005F1FBE"/>
    <w:rsid w:val="005F3E31"/>
    <w:rsid w:val="005F4E6B"/>
    <w:rsid w:val="005F514C"/>
    <w:rsid w:val="005F5BAD"/>
    <w:rsid w:val="005F7B1B"/>
    <w:rsid w:val="005F7EE3"/>
    <w:rsid w:val="00600C24"/>
    <w:rsid w:val="00600CDE"/>
    <w:rsid w:val="006012BF"/>
    <w:rsid w:val="00601CC3"/>
    <w:rsid w:val="006021D3"/>
    <w:rsid w:val="0060297E"/>
    <w:rsid w:val="00602F93"/>
    <w:rsid w:val="00603253"/>
    <w:rsid w:val="00604367"/>
    <w:rsid w:val="00605580"/>
    <w:rsid w:val="00605798"/>
    <w:rsid w:val="00607327"/>
    <w:rsid w:val="006078B5"/>
    <w:rsid w:val="00607EF5"/>
    <w:rsid w:val="00607F31"/>
    <w:rsid w:val="00610DBF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477E"/>
    <w:rsid w:val="0063500F"/>
    <w:rsid w:val="0064010C"/>
    <w:rsid w:val="00642A83"/>
    <w:rsid w:val="00643083"/>
    <w:rsid w:val="00644E14"/>
    <w:rsid w:val="006458B7"/>
    <w:rsid w:val="00645A34"/>
    <w:rsid w:val="00645E63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80617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25A5"/>
    <w:rsid w:val="006A25EB"/>
    <w:rsid w:val="006A29FC"/>
    <w:rsid w:val="006A2D38"/>
    <w:rsid w:val="006A3059"/>
    <w:rsid w:val="006A3336"/>
    <w:rsid w:val="006A3597"/>
    <w:rsid w:val="006A4892"/>
    <w:rsid w:val="006A4F9A"/>
    <w:rsid w:val="006A6530"/>
    <w:rsid w:val="006A6FAD"/>
    <w:rsid w:val="006B0E8D"/>
    <w:rsid w:val="006B1826"/>
    <w:rsid w:val="006B262B"/>
    <w:rsid w:val="006B347E"/>
    <w:rsid w:val="006B4275"/>
    <w:rsid w:val="006B4305"/>
    <w:rsid w:val="006B43E1"/>
    <w:rsid w:val="006B5A69"/>
    <w:rsid w:val="006B6B41"/>
    <w:rsid w:val="006B6EFB"/>
    <w:rsid w:val="006B6F0B"/>
    <w:rsid w:val="006B7556"/>
    <w:rsid w:val="006B7EB4"/>
    <w:rsid w:val="006C04BB"/>
    <w:rsid w:val="006C0965"/>
    <w:rsid w:val="006C2770"/>
    <w:rsid w:val="006C292A"/>
    <w:rsid w:val="006C2961"/>
    <w:rsid w:val="006C2CEB"/>
    <w:rsid w:val="006C2F6B"/>
    <w:rsid w:val="006C4640"/>
    <w:rsid w:val="006C608C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D52"/>
    <w:rsid w:val="006D6F16"/>
    <w:rsid w:val="006D70C6"/>
    <w:rsid w:val="006D716D"/>
    <w:rsid w:val="006D73E0"/>
    <w:rsid w:val="006D75D9"/>
    <w:rsid w:val="006D7619"/>
    <w:rsid w:val="006E0232"/>
    <w:rsid w:val="006E02D0"/>
    <w:rsid w:val="006E1EC6"/>
    <w:rsid w:val="006E2758"/>
    <w:rsid w:val="006E2843"/>
    <w:rsid w:val="006E2C8F"/>
    <w:rsid w:val="006E383F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FD3"/>
    <w:rsid w:val="006F204A"/>
    <w:rsid w:val="006F2E60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74F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997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904"/>
    <w:rsid w:val="00730C8A"/>
    <w:rsid w:val="00732EEB"/>
    <w:rsid w:val="00733381"/>
    <w:rsid w:val="007344AF"/>
    <w:rsid w:val="0073490F"/>
    <w:rsid w:val="0073496B"/>
    <w:rsid w:val="00734DBC"/>
    <w:rsid w:val="00735463"/>
    <w:rsid w:val="00736696"/>
    <w:rsid w:val="00737F4D"/>
    <w:rsid w:val="0074043B"/>
    <w:rsid w:val="00740CC2"/>
    <w:rsid w:val="00741210"/>
    <w:rsid w:val="007417CF"/>
    <w:rsid w:val="00741B0B"/>
    <w:rsid w:val="00741B82"/>
    <w:rsid w:val="007448BB"/>
    <w:rsid w:val="007454BC"/>
    <w:rsid w:val="007463E5"/>
    <w:rsid w:val="00746D48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4A"/>
    <w:rsid w:val="00761697"/>
    <w:rsid w:val="00761D73"/>
    <w:rsid w:val="007625EC"/>
    <w:rsid w:val="0076294F"/>
    <w:rsid w:val="00763ADE"/>
    <w:rsid w:val="00764621"/>
    <w:rsid w:val="007658A6"/>
    <w:rsid w:val="00766BA8"/>
    <w:rsid w:val="007677CC"/>
    <w:rsid w:val="00767AC4"/>
    <w:rsid w:val="00767CA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5AE3"/>
    <w:rsid w:val="007973AE"/>
    <w:rsid w:val="00797420"/>
    <w:rsid w:val="00797B10"/>
    <w:rsid w:val="007A06BE"/>
    <w:rsid w:val="007A12E5"/>
    <w:rsid w:val="007A17E2"/>
    <w:rsid w:val="007A2D0D"/>
    <w:rsid w:val="007A34EC"/>
    <w:rsid w:val="007A3DB5"/>
    <w:rsid w:val="007A4862"/>
    <w:rsid w:val="007A533A"/>
    <w:rsid w:val="007A5C5A"/>
    <w:rsid w:val="007A67A2"/>
    <w:rsid w:val="007A774B"/>
    <w:rsid w:val="007B05D8"/>
    <w:rsid w:val="007B187D"/>
    <w:rsid w:val="007B299C"/>
    <w:rsid w:val="007B2A97"/>
    <w:rsid w:val="007B3ED7"/>
    <w:rsid w:val="007B4004"/>
    <w:rsid w:val="007B4045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1017"/>
    <w:rsid w:val="007C143B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D76"/>
    <w:rsid w:val="007D3572"/>
    <w:rsid w:val="007D3B92"/>
    <w:rsid w:val="007D7568"/>
    <w:rsid w:val="007D7A62"/>
    <w:rsid w:val="007E110F"/>
    <w:rsid w:val="007E1D9C"/>
    <w:rsid w:val="007E2425"/>
    <w:rsid w:val="007E42C7"/>
    <w:rsid w:val="007E57D0"/>
    <w:rsid w:val="007E63F4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EBD"/>
    <w:rsid w:val="00813F6B"/>
    <w:rsid w:val="00814AD0"/>
    <w:rsid w:val="00814EE4"/>
    <w:rsid w:val="00815195"/>
    <w:rsid w:val="00815694"/>
    <w:rsid w:val="00815B29"/>
    <w:rsid w:val="008166DC"/>
    <w:rsid w:val="00817C0D"/>
    <w:rsid w:val="0082007F"/>
    <w:rsid w:val="008205BA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705"/>
    <w:rsid w:val="00843B40"/>
    <w:rsid w:val="008446DE"/>
    <w:rsid w:val="00845257"/>
    <w:rsid w:val="008462CB"/>
    <w:rsid w:val="00846349"/>
    <w:rsid w:val="008463E9"/>
    <w:rsid w:val="008470E1"/>
    <w:rsid w:val="00847247"/>
    <w:rsid w:val="00847EB1"/>
    <w:rsid w:val="008503AB"/>
    <w:rsid w:val="0085153B"/>
    <w:rsid w:val="008518B4"/>
    <w:rsid w:val="00852FCA"/>
    <w:rsid w:val="008538BF"/>
    <w:rsid w:val="00855122"/>
    <w:rsid w:val="00856F03"/>
    <w:rsid w:val="00860184"/>
    <w:rsid w:val="00860ECC"/>
    <w:rsid w:val="00861D57"/>
    <w:rsid w:val="00861ED9"/>
    <w:rsid w:val="00862CB5"/>
    <w:rsid w:val="0086401C"/>
    <w:rsid w:val="008640F9"/>
    <w:rsid w:val="00864E80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713E"/>
    <w:rsid w:val="008876A1"/>
    <w:rsid w:val="008903AE"/>
    <w:rsid w:val="00890FFC"/>
    <w:rsid w:val="00891393"/>
    <w:rsid w:val="00891A7A"/>
    <w:rsid w:val="008929D1"/>
    <w:rsid w:val="00892EF8"/>
    <w:rsid w:val="00893197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98D"/>
    <w:rsid w:val="008A3B71"/>
    <w:rsid w:val="008A4260"/>
    <w:rsid w:val="008A4B3A"/>
    <w:rsid w:val="008A4D2F"/>
    <w:rsid w:val="008A4E83"/>
    <w:rsid w:val="008A5B49"/>
    <w:rsid w:val="008A5C4F"/>
    <w:rsid w:val="008A60FF"/>
    <w:rsid w:val="008A6641"/>
    <w:rsid w:val="008A6EE8"/>
    <w:rsid w:val="008A7736"/>
    <w:rsid w:val="008B10D5"/>
    <w:rsid w:val="008B2920"/>
    <w:rsid w:val="008B448C"/>
    <w:rsid w:val="008B494B"/>
    <w:rsid w:val="008B6030"/>
    <w:rsid w:val="008C07CB"/>
    <w:rsid w:val="008C1731"/>
    <w:rsid w:val="008C1F42"/>
    <w:rsid w:val="008C3FDD"/>
    <w:rsid w:val="008C4B77"/>
    <w:rsid w:val="008C5D63"/>
    <w:rsid w:val="008C6B76"/>
    <w:rsid w:val="008C7A40"/>
    <w:rsid w:val="008D04AA"/>
    <w:rsid w:val="008D0F14"/>
    <w:rsid w:val="008D2E0E"/>
    <w:rsid w:val="008D324A"/>
    <w:rsid w:val="008D3A77"/>
    <w:rsid w:val="008D3CC0"/>
    <w:rsid w:val="008D5A50"/>
    <w:rsid w:val="008D5BAB"/>
    <w:rsid w:val="008D761E"/>
    <w:rsid w:val="008D7CBD"/>
    <w:rsid w:val="008E0543"/>
    <w:rsid w:val="008E1091"/>
    <w:rsid w:val="008E158C"/>
    <w:rsid w:val="008E1990"/>
    <w:rsid w:val="008E1CBB"/>
    <w:rsid w:val="008E1EB9"/>
    <w:rsid w:val="008E2A42"/>
    <w:rsid w:val="008E4608"/>
    <w:rsid w:val="008E49D9"/>
    <w:rsid w:val="008E5247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55A4"/>
    <w:rsid w:val="008F594B"/>
    <w:rsid w:val="008F6B64"/>
    <w:rsid w:val="008F7548"/>
    <w:rsid w:val="009010ED"/>
    <w:rsid w:val="00901A1C"/>
    <w:rsid w:val="009020C1"/>
    <w:rsid w:val="00902BAE"/>
    <w:rsid w:val="00902F8A"/>
    <w:rsid w:val="009038A9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6808"/>
    <w:rsid w:val="009170D7"/>
    <w:rsid w:val="0091783D"/>
    <w:rsid w:val="00917BD8"/>
    <w:rsid w:val="00917FC7"/>
    <w:rsid w:val="0092003A"/>
    <w:rsid w:val="009203D3"/>
    <w:rsid w:val="0092074F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E59"/>
    <w:rsid w:val="00931FC9"/>
    <w:rsid w:val="009322F2"/>
    <w:rsid w:val="00933BB5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A0"/>
    <w:rsid w:val="00965349"/>
    <w:rsid w:val="00967D6D"/>
    <w:rsid w:val="009708B0"/>
    <w:rsid w:val="0097154E"/>
    <w:rsid w:val="00971C8A"/>
    <w:rsid w:val="00972D70"/>
    <w:rsid w:val="00973B24"/>
    <w:rsid w:val="00974A4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A8E"/>
    <w:rsid w:val="009A15F2"/>
    <w:rsid w:val="009A20C6"/>
    <w:rsid w:val="009A2AEB"/>
    <w:rsid w:val="009A31B4"/>
    <w:rsid w:val="009A3740"/>
    <w:rsid w:val="009A4121"/>
    <w:rsid w:val="009A4306"/>
    <w:rsid w:val="009A45DC"/>
    <w:rsid w:val="009A4D77"/>
    <w:rsid w:val="009A546A"/>
    <w:rsid w:val="009A669A"/>
    <w:rsid w:val="009B0789"/>
    <w:rsid w:val="009B245D"/>
    <w:rsid w:val="009B40B4"/>
    <w:rsid w:val="009B4837"/>
    <w:rsid w:val="009B6477"/>
    <w:rsid w:val="009B64FD"/>
    <w:rsid w:val="009B6C6D"/>
    <w:rsid w:val="009B6FA2"/>
    <w:rsid w:val="009B78C4"/>
    <w:rsid w:val="009B7B37"/>
    <w:rsid w:val="009B7F8D"/>
    <w:rsid w:val="009C09A4"/>
    <w:rsid w:val="009C13F0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742C"/>
    <w:rsid w:val="009D78D2"/>
    <w:rsid w:val="009E18FA"/>
    <w:rsid w:val="009E1DE1"/>
    <w:rsid w:val="009E2872"/>
    <w:rsid w:val="009E4A14"/>
    <w:rsid w:val="009E5046"/>
    <w:rsid w:val="009E570E"/>
    <w:rsid w:val="009F0D5B"/>
    <w:rsid w:val="009F14F4"/>
    <w:rsid w:val="009F1A2B"/>
    <w:rsid w:val="009F1FD5"/>
    <w:rsid w:val="009F307D"/>
    <w:rsid w:val="009F34AE"/>
    <w:rsid w:val="009F451D"/>
    <w:rsid w:val="009F5240"/>
    <w:rsid w:val="009F58FF"/>
    <w:rsid w:val="009F5B4F"/>
    <w:rsid w:val="009F6D11"/>
    <w:rsid w:val="009F7279"/>
    <w:rsid w:val="009F75C9"/>
    <w:rsid w:val="00A014C9"/>
    <w:rsid w:val="00A022DA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6523"/>
    <w:rsid w:val="00A17773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BD0"/>
    <w:rsid w:val="00A274F0"/>
    <w:rsid w:val="00A2781F"/>
    <w:rsid w:val="00A31043"/>
    <w:rsid w:val="00A318E8"/>
    <w:rsid w:val="00A31DEB"/>
    <w:rsid w:val="00A31E66"/>
    <w:rsid w:val="00A328DA"/>
    <w:rsid w:val="00A32F12"/>
    <w:rsid w:val="00A33CBC"/>
    <w:rsid w:val="00A33E4A"/>
    <w:rsid w:val="00A34375"/>
    <w:rsid w:val="00A34A3D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4E40"/>
    <w:rsid w:val="00A4626E"/>
    <w:rsid w:val="00A46B34"/>
    <w:rsid w:val="00A471C4"/>
    <w:rsid w:val="00A47A1D"/>
    <w:rsid w:val="00A47A54"/>
    <w:rsid w:val="00A502A8"/>
    <w:rsid w:val="00A509B9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F3D"/>
    <w:rsid w:val="00A60B5E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6F07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6177"/>
    <w:rsid w:val="00A861EA"/>
    <w:rsid w:val="00A864DE"/>
    <w:rsid w:val="00A87D3E"/>
    <w:rsid w:val="00A930E9"/>
    <w:rsid w:val="00A9571F"/>
    <w:rsid w:val="00A96360"/>
    <w:rsid w:val="00A9778A"/>
    <w:rsid w:val="00A97967"/>
    <w:rsid w:val="00AA0D94"/>
    <w:rsid w:val="00AA10C3"/>
    <w:rsid w:val="00AA1951"/>
    <w:rsid w:val="00AA23D0"/>
    <w:rsid w:val="00AA26F6"/>
    <w:rsid w:val="00AA3CB2"/>
    <w:rsid w:val="00AA431D"/>
    <w:rsid w:val="00AA4577"/>
    <w:rsid w:val="00AA5CCF"/>
    <w:rsid w:val="00AA6847"/>
    <w:rsid w:val="00AA7182"/>
    <w:rsid w:val="00AA729C"/>
    <w:rsid w:val="00AA77A8"/>
    <w:rsid w:val="00AB0F3F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EF1"/>
    <w:rsid w:val="00AB51AA"/>
    <w:rsid w:val="00AB6015"/>
    <w:rsid w:val="00AB63F6"/>
    <w:rsid w:val="00AB6A6C"/>
    <w:rsid w:val="00AB6DF8"/>
    <w:rsid w:val="00AB763C"/>
    <w:rsid w:val="00AB77DC"/>
    <w:rsid w:val="00AC09F9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276"/>
    <w:rsid w:val="00AD058B"/>
    <w:rsid w:val="00AD0FDB"/>
    <w:rsid w:val="00AD2A34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18B3"/>
    <w:rsid w:val="00AE1D9F"/>
    <w:rsid w:val="00AE2714"/>
    <w:rsid w:val="00AE2D81"/>
    <w:rsid w:val="00AE37BC"/>
    <w:rsid w:val="00AE3A62"/>
    <w:rsid w:val="00AE4511"/>
    <w:rsid w:val="00AE4E53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DB5"/>
    <w:rsid w:val="00B0224C"/>
    <w:rsid w:val="00B02DBE"/>
    <w:rsid w:val="00B0325B"/>
    <w:rsid w:val="00B058D3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65E"/>
    <w:rsid w:val="00B2681C"/>
    <w:rsid w:val="00B31F83"/>
    <w:rsid w:val="00B325F5"/>
    <w:rsid w:val="00B32718"/>
    <w:rsid w:val="00B32D75"/>
    <w:rsid w:val="00B3361F"/>
    <w:rsid w:val="00B339CD"/>
    <w:rsid w:val="00B342AC"/>
    <w:rsid w:val="00B342F8"/>
    <w:rsid w:val="00B3599A"/>
    <w:rsid w:val="00B36B87"/>
    <w:rsid w:val="00B37BFE"/>
    <w:rsid w:val="00B410F3"/>
    <w:rsid w:val="00B420C3"/>
    <w:rsid w:val="00B42107"/>
    <w:rsid w:val="00B42710"/>
    <w:rsid w:val="00B4349C"/>
    <w:rsid w:val="00B4397A"/>
    <w:rsid w:val="00B462F1"/>
    <w:rsid w:val="00B47B13"/>
    <w:rsid w:val="00B47B35"/>
    <w:rsid w:val="00B47EAA"/>
    <w:rsid w:val="00B509E7"/>
    <w:rsid w:val="00B50B42"/>
    <w:rsid w:val="00B51895"/>
    <w:rsid w:val="00B52EB4"/>
    <w:rsid w:val="00B53B8E"/>
    <w:rsid w:val="00B55367"/>
    <w:rsid w:val="00B558CE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B8E"/>
    <w:rsid w:val="00B6315E"/>
    <w:rsid w:val="00B63C26"/>
    <w:rsid w:val="00B64918"/>
    <w:rsid w:val="00B64C75"/>
    <w:rsid w:val="00B64CB1"/>
    <w:rsid w:val="00B656AE"/>
    <w:rsid w:val="00B65AFC"/>
    <w:rsid w:val="00B65B07"/>
    <w:rsid w:val="00B65CA8"/>
    <w:rsid w:val="00B6601B"/>
    <w:rsid w:val="00B66CC5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9"/>
    <w:rsid w:val="00B85D36"/>
    <w:rsid w:val="00B87E93"/>
    <w:rsid w:val="00B91166"/>
    <w:rsid w:val="00B914B9"/>
    <w:rsid w:val="00B916E6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37DC"/>
    <w:rsid w:val="00BA3A0E"/>
    <w:rsid w:val="00BA3D0B"/>
    <w:rsid w:val="00BA5A0C"/>
    <w:rsid w:val="00BB0244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764"/>
    <w:rsid w:val="00BB4B05"/>
    <w:rsid w:val="00BB53C4"/>
    <w:rsid w:val="00BB5E91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5030"/>
    <w:rsid w:val="00BE5267"/>
    <w:rsid w:val="00BE66B6"/>
    <w:rsid w:val="00BE769D"/>
    <w:rsid w:val="00BE77AD"/>
    <w:rsid w:val="00BE7E89"/>
    <w:rsid w:val="00BF0BE6"/>
    <w:rsid w:val="00BF19BF"/>
    <w:rsid w:val="00BF216C"/>
    <w:rsid w:val="00BF26A0"/>
    <w:rsid w:val="00BF2C7B"/>
    <w:rsid w:val="00BF4B59"/>
    <w:rsid w:val="00BF5286"/>
    <w:rsid w:val="00BF600A"/>
    <w:rsid w:val="00C01DF6"/>
    <w:rsid w:val="00C0203C"/>
    <w:rsid w:val="00C02C22"/>
    <w:rsid w:val="00C02FA8"/>
    <w:rsid w:val="00C037F6"/>
    <w:rsid w:val="00C0397A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32F1"/>
    <w:rsid w:val="00C23C48"/>
    <w:rsid w:val="00C24A79"/>
    <w:rsid w:val="00C251CA"/>
    <w:rsid w:val="00C254E3"/>
    <w:rsid w:val="00C2617F"/>
    <w:rsid w:val="00C2745B"/>
    <w:rsid w:val="00C27490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7A85"/>
    <w:rsid w:val="00C50936"/>
    <w:rsid w:val="00C511E0"/>
    <w:rsid w:val="00C516E6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39"/>
    <w:rsid w:val="00C62546"/>
    <w:rsid w:val="00C62BAD"/>
    <w:rsid w:val="00C62EC3"/>
    <w:rsid w:val="00C63980"/>
    <w:rsid w:val="00C63E32"/>
    <w:rsid w:val="00C640F9"/>
    <w:rsid w:val="00C643E9"/>
    <w:rsid w:val="00C6489F"/>
    <w:rsid w:val="00C64C39"/>
    <w:rsid w:val="00C64FF0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3800"/>
    <w:rsid w:val="00C73A02"/>
    <w:rsid w:val="00C73CD0"/>
    <w:rsid w:val="00C74131"/>
    <w:rsid w:val="00C74826"/>
    <w:rsid w:val="00C74BD2"/>
    <w:rsid w:val="00C753CF"/>
    <w:rsid w:val="00C75A3B"/>
    <w:rsid w:val="00C75B14"/>
    <w:rsid w:val="00C75CAA"/>
    <w:rsid w:val="00C76F2B"/>
    <w:rsid w:val="00C76F90"/>
    <w:rsid w:val="00C777BC"/>
    <w:rsid w:val="00C80084"/>
    <w:rsid w:val="00C80395"/>
    <w:rsid w:val="00C8049E"/>
    <w:rsid w:val="00C80A03"/>
    <w:rsid w:val="00C8138A"/>
    <w:rsid w:val="00C81AD7"/>
    <w:rsid w:val="00C824C3"/>
    <w:rsid w:val="00C83756"/>
    <w:rsid w:val="00C84CBD"/>
    <w:rsid w:val="00C84CC5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1B01"/>
    <w:rsid w:val="00C9223F"/>
    <w:rsid w:val="00C93759"/>
    <w:rsid w:val="00C9424E"/>
    <w:rsid w:val="00C943D1"/>
    <w:rsid w:val="00C94F66"/>
    <w:rsid w:val="00C9621E"/>
    <w:rsid w:val="00C97AF6"/>
    <w:rsid w:val="00CA00A3"/>
    <w:rsid w:val="00CA1762"/>
    <w:rsid w:val="00CA18DB"/>
    <w:rsid w:val="00CA220D"/>
    <w:rsid w:val="00CA22E2"/>
    <w:rsid w:val="00CA37ED"/>
    <w:rsid w:val="00CA38AC"/>
    <w:rsid w:val="00CA3BA0"/>
    <w:rsid w:val="00CA413B"/>
    <w:rsid w:val="00CA508F"/>
    <w:rsid w:val="00CA56C6"/>
    <w:rsid w:val="00CA636E"/>
    <w:rsid w:val="00CA65EB"/>
    <w:rsid w:val="00CA6A16"/>
    <w:rsid w:val="00CB0153"/>
    <w:rsid w:val="00CB0560"/>
    <w:rsid w:val="00CB1224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541E"/>
    <w:rsid w:val="00CB54D7"/>
    <w:rsid w:val="00CB6ABF"/>
    <w:rsid w:val="00CB70C3"/>
    <w:rsid w:val="00CB7374"/>
    <w:rsid w:val="00CB79AA"/>
    <w:rsid w:val="00CB7A00"/>
    <w:rsid w:val="00CB7DB8"/>
    <w:rsid w:val="00CC109A"/>
    <w:rsid w:val="00CC1F69"/>
    <w:rsid w:val="00CC27A1"/>
    <w:rsid w:val="00CC29CE"/>
    <w:rsid w:val="00CC2EC6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C03"/>
    <w:rsid w:val="00CD3320"/>
    <w:rsid w:val="00CD5472"/>
    <w:rsid w:val="00CD573D"/>
    <w:rsid w:val="00CD5D78"/>
    <w:rsid w:val="00CD66F3"/>
    <w:rsid w:val="00CD6D6B"/>
    <w:rsid w:val="00CD74DA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1BFC"/>
    <w:rsid w:val="00D05563"/>
    <w:rsid w:val="00D05942"/>
    <w:rsid w:val="00D06076"/>
    <w:rsid w:val="00D07B94"/>
    <w:rsid w:val="00D07EC2"/>
    <w:rsid w:val="00D10778"/>
    <w:rsid w:val="00D10B2D"/>
    <w:rsid w:val="00D10DB5"/>
    <w:rsid w:val="00D10FA1"/>
    <w:rsid w:val="00D1172D"/>
    <w:rsid w:val="00D11A6D"/>
    <w:rsid w:val="00D1227B"/>
    <w:rsid w:val="00D122BA"/>
    <w:rsid w:val="00D13323"/>
    <w:rsid w:val="00D147F5"/>
    <w:rsid w:val="00D14C5D"/>
    <w:rsid w:val="00D154BD"/>
    <w:rsid w:val="00D15929"/>
    <w:rsid w:val="00D15A2A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E09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0C6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515F"/>
    <w:rsid w:val="00D45997"/>
    <w:rsid w:val="00D45AAF"/>
    <w:rsid w:val="00D46250"/>
    <w:rsid w:val="00D463FB"/>
    <w:rsid w:val="00D4719B"/>
    <w:rsid w:val="00D50087"/>
    <w:rsid w:val="00D50404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7010F"/>
    <w:rsid w:val="00D701A1"/>
    <w:rsid w:val="00D70D96"/>
    <w:rsid w:val="00D71205"/>
    <w:rsid w:val="00D71842"/>
    <w:rsid w:val="00D72964"/>
    <w:rsid w:val="00D72B02"/>
    <w:rsid w:val="00D72E1A"/>
    <w:rsid w:val="00D74EF6"/>
    <w:rsid w:val="00D8023F"/>
    <w:rsid w:val="00D84E2B"/>
    <w:rsid w:val="00D85678"/>
    <w:rsid w:val="00D85F1A"/>
    <w:rsid w:val="00D87747"/>
    <w:rsid w:val="00D87CA4"/>
    <w:rsid w:val="00D90384"/>
    <w:rsid w:val="00D907B8"/>
    <w:rsid w:val="00D90C34"/>
    <w:rsid w:val="00D90E55"/>
    <w:rsid w:val="00D90FD7"/>
    <w:rsid w:val="00D92400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42EE"/>
    <w:rsid w:val="00DA4DD6"/>
    <w:rsid w:val="00DA711A"/>
    <w:rsid w:val="00DB11AA"/>
    <w:rsid w:val="00DB14D9"/>
    <w:rsid w:val="00DB20BE"/>
    <w:rsid w:val="00DB2A88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31C3"/>
    <w:rsid w:val="00DC3F52"/>
    <w:rsid w:val="00DC4A9D"/>
    <w:rsid w:val="00DC4EE4"/>
    <w:rsid w:val="00DC541E"/>
    <w:rsid w:val="00DC5DB3"/>
    <w:rsid w:val="00DC683D"/>
    <w:rsid w:val="00DC6F57"/>
    <w:rsid w:val="00DD082D"/>
    <w:rsid w:val="00DD0B61"/>
    <w:rsid w:val="00DD1036"/>
    <w:rsid w:val="00DD1DCF"/>
    <w:rsid w:val="00DD1EA3"/>
    <w:rsid w:val="00DD2039"/>
    <w:rsid w:val="00DD2854"/>
    <w:rsid w:val="00DD2ED7"/>
    <w:rsid w:val="00DD356D"/>
    <w:rsid w:val="00DD41C8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6CF1"/>
    <w:rsid w:val="00DE714A"/>
    <w:rsid w:val="00DF0745"/>
    <w:rsid w:val="00DF27CE"/>
    <w:rsid w:val="00DF2B87"/>
    <w:rsid w:val="00DF2CB8"/>
    <w:rsid w:val="00DF3A66"/>
    <w:rsid w:val="00DF3A7D"/>
    <w:rsid w:val="00DF3CA2"/>
    <w:rsid w:val="00DF3E3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8C4"/>
    <w:rsid w:val="00E15AA3"/>
    <w:rsid w:val="00E15BF6"/>
    <w:rsid w:val="00E16DF8"/>
    <w:rsid w:val="00E20EC0"/>
    <w:rsid w:val="00E21452"/>
    <w:rsid w:val="00E216E5"/>
    <w:rsid w:val="00E21FD0"/>
    <w:rsid w:val="00E22D52"/>
    <w:rsid w:val="00E237D1"/>
    <w:rsid w:val="00E2410B"/>
    <w:rsid w:val="00E244B4"/>
    <w:rsid w:val="00E2520C"/>
    <w:rsid w:val="00E2793E"/>
    <w:rsid w:val="00E300E2"/>
    <w:rsid w:val="00E30F63"/>
    <w:rsid w:val="00E3197D"/>
    <w:rsid w:val="00E334CD"/>
    <w:rsid w:val="00E3384C"/>
    <w:rsid w:val="00E34E86"/>
    <w:rsid w:val="00E35478"/>
    <w:rsid w:val="00E359CA"/>
    <w:rsid w:val="00E360D0"/>
    <w:rsid w:val="00E3673D"/>
    <w:rsid w:val="00E40A07"/>
    <w:rsid w:val="00E41835"/>
    <w:rsid w:val="00E4222C"/>
    <w:rsid w:val="00E42776"/>
    <w:rsid w:val="00E4454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742"/>
    <w:rsid w:val="00E63323"/>
    <w:rsid w:val="00E63CB8"/>
    <w:rsid w:val="00E64767"/>
    <w:rsid w:val="00E65EE0"/>
    <w:rsid w:val="00E66160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37AE"/>
    <w:rsid w:val="00E84296"/>
    <w:rsid w:val="00E84B03"/>
    <w:rsid w:val="00E84D35"/>
    <w:rsid w:val="00E87A93"/>
    <w:rsid w:val="00E87B10"/>
    <w:rsid w:val="00E87F60"/>
    <w:rsid w:val="00E902AB"/>
    <w:rsid w:val="00E90C53"/>
    <w:rsid w:val="00E90F78"/>
    <w:rsid w:val="00E91A36"/>
    <w:rsid w:val="00E91DF8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E56"/>
    <w:rsid w:val="00EA2847"/>
    <w:rsid w:val="00EA31A3"/>
    <w:rsid w:val="00EA39E8"/>
    <w:rsid w:val="00EA3C28"/>
    <w:rsid w:val="00EA4766"/>
    <w:rsid w:val="00EA47E4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25B1"/>
    <w:rsid w:val="00EB3120"/>
    <w:rsid w:val="00EB38B6"/>
    <w:rsid w:val="00EB45BB"/>
    <w:rsid w:val="00EB6BF7"/>
    <w:rsid w:val="00EC03BE"/>
    <w:rsid w:val="00EC1B2D"/>
    <w:rsid w:val="00EC1D3E"/>
    <w:rsid w:val="00EC38E4"/>
    <w:rsid w:val="00EC3BC8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1734"/>
    <w:rsid w:val="00ED62A7"/>
    <w:rsid w:val="00EE082D"/>
    <w:rsid w:val="00EE08C5"/>
    <w:rsid w:val="00EE0B27"/>
    <w:rsid w:val="00EE1087"/>
    <w:rsid w:val="00EE32D8"/>
    <w:rsid w:val="00EE3CFD"/>
    <w:rsid w:val="00EE46EC"/>
    <w:rsid w:val="00EE4827"/>
    <w:rsid w:val="00EE5992"/>
    <w:rsid w:val="00EE59BB"/>
    <w:rsid w:val="00EE73D0"/>
    <w:rsid w:val="00EF0DBD"/>
    <w:rsid w:val="00EF12AC"/>
    <w:rsid w:val="00EF207D"/>
    <w:rsid w:val="00EF21E2"/>
    <w:rsid w:val="00EF2C8E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643E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ECF"/>
    <w:rsid w:val="00F229F9"/>
    <w:rsid w:val="00F2372B"/>
    <w:rsid w:val="00F2577A"/>
    <w:rsid w:val="00F25A47"/>
    <w:rsid w:val="00F2776C"/>
    <w:rsid w:val="00F27C7B"/>
    <w:rsid w:val="00F30825"/>
    <w:rsid w:val="00F30B86"/>
    <w:rsid w:val="00F3162C"/>
    <w:rsid w:val="00F32027"/>
    <w:rsid w:val="00F32A82"/>
    <w:rsid w:val="00F32FFD"/>
    <w:rsid w:val="00F333A4"/>
    <w:rsid w:val="00F33B42"/>
    <w:rsid w:val="00F345B3"/>
    <w:rsid w:val="00F34BD1"/>
    <w:rsid w:val="00F36E52"/>
    <w:rsid w:val="00F370D1"/>
    <w:rsid w:val="00F37AA3"/>
    <w:rsid w:val="00F4023A"/>
    <w:rsid w:val="00F41CEC"/>
    <w:rsid w:val="00F42627"/>
    <w:rsid w:val="00F42CC6"/>
    <w:rsid w:val="00F44882"/>
    <w:rsid w:val="00F45E58"/>
    <w:rsid w:val="00F46173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CA0"/>
    <w:rsid w:val="00F55B4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34FC"/>
    <w:rsid w:val="00F735BB"/>
    <w:rsid w:val="00F74937"/>
    <w:rsid w:val="00F7496A"/>
    <w:rsid w:val="00F75B2E"/>
    <w:rsid w:val="00F75D6C"/>
    <w:rsid w:val="00F773CB"/>
    <w:rsid w:val="00F774C1"/>
    <w:rsid w:val="00F77BA0"/>
    <w:rsid w:val="00F809B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1B1D"/>
    <w:rsid w:val="00FA37F1"/>
    <w:rsid w:val="00FA41FA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94D"/>
    <w:rsid w:val="00FD2309"/>
    <w:rsid w:val="00FD2547"/>
    <w:rsid w:val="00FD2879"/>
    <w:rsid w:val="00FD2AFC"/>
    <w:rsid w:val="00FD3250"/>
    <w:rsid w:val="00FD38F0"/>
    <w:rsid w:val="00FD3BD9"/>
    <w:rsid w:val="00FD4ADB"/>
    <w:rsid w:val="00FD5472"/>
    <w:rsid w:val="00FD54BE"/>
    <w:rsid w:val="00FD6108"/>
    <w:rsid w:val="00FD65E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37F"/>
    <w:rsid w:val="00FF066C"/>
    <w:rsid w:val="00FF0B7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D33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41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41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921F0-1D01-45A8-965A-0DDF0DD9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5</Pages>
  <Words>1142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Kim;Seho Myung;Hongsil Jeong;Kyung-Joong Kim;Min Jang</dc:creator>
  <cp:lastModifiedBy>Hongsil Jeong</cp:lastModifiedBy>
  <cp:revision>106</cp:revision>
  <cp:lastPrinted>2012-03-15T10:36:00Z</cp:lastPrinted>
  <dcterms:created xsi:type="dcterms:W3CDTF">2016-08-18T02:02:00Z</dcterms:created>
  <dcterms:modified xsi:type="dcterms:W3CDTF">2016-08-19T14:42:00Z</dcterms:modified>
</cp:coreProperties>
</file>